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AB53A0" w:rsidRDefault="00EC7098" w:rsidP="00C302A3">
      <w:pPr>
        <w:spacing w:after="0" w:line="360" w:lineRule="auto"/>
        <w:jc w:val="center"/>
        <w:rPr>
          <w:rFonts w:ascii="David" w:hAnsi="David" w:cs="David"/>
          <w:sz w:val="24"/>
          <w:szCs w:val="24"/>
          <w:rtl/>
        </w:rPr>
      </w:pPr>
      <w:bookmarkStart w:id="0" w:name="_GoBack"/>
      <w:bookmarkEnd w:id="0"/>
      <w:r w:rsidRPr="00AB53A0">
        <w:rPr>
          <w:rFonts w:ascii="David" w:hAnsi="David" w:cs="David"/>
          <w:sz w:val="24"/>
          <w:szCs w:val="24"/>
          <w:rtl/>
        </w:rPr>
        <w:t>מפרט אחיד לפריט 4.2 ב'</w:t>
      </w:r>
    </w:p>
    <w:p w:rsidR="00EC7098" w:rsidRPr="00AB53A0" w:rsidRDefault="00EC7098" w:rsidP="00C302A3">
      <w:pPr>
        <w:spacing w:after="0" w:line="360" w:lineRule="auto"/>
        <w:jc w:val="center"/>
        <w:rPr>
          <w:rFonts w:ascii="David" w:eastAsiaTheme="minorEastAsia" w:hAnsi="David" w:cs="David"/>
          <w:sz w:val="24"/>
          <w:szCs w:val="24"/>
          <w:rtl/>
        </w:rPr>
      </w:pPr>
      <w:r w:rsidRPr="00AB53A0">
        <w:rPr>
          <w:rFonts w:ascii="David" w:eastAsiaTheme="minorEastAsia" w:hAnsi="David" w:cs="David"/>
          <w:b/>
          <w:bCs/>
          <w:sz w:val="24"/>
          <w:szCs w:val="24"/>
          <w:rtl/>
        </w:rPr>
        <w:t>בית אוכל</w:t>
      </w:r>
      <w:r w:rsidRPr="00AB53A0">
        <w:rPr>
          <w:rFonts w:ascii="David" w:eastAsiaTheme="minorEastAsia" w:hAnsi="David" w:cs="David"/>
          <w:sz w:val="24"/>
          <w:szCs w:val="24"/>
          <w:rtl/>
        </w:rPr>
        <w:t xml:space="preserve"> - מקום הכנה או הגשה של מזון לצריכה במקום או מחוצה לו, למעט עסק כמפורט בפריט 4.6:</w:t>
      </w:r>
    </w:p>
    <w:p w:rsidR="00EC7098" w:rsidRPr="00AB53A0" w:rsidRDefault="00EC7098" w:rsidP="00C302A3">
      <w:pPr>
        <w:spacing w:after="0" w:line="360" w:lineRule="auto"/>
        <w:jc w:val="center"/>
        <w:rPr>
          <w:rFonts w:ascii="David" w:eastAsiaTheme="minorEastAsia" w:hAnsi="David" w:cs="David"/>
          <w:sz w:val="24"/>
          <w:szCs w:val="24"/>
          <w:rtl/>
        </w:rPr>
      </w:pPr>
      <w:r w:rsidRPr="00AB53A0">
        <w:rPr>
          <w:rFonts w:ascii="David" w:eastAsiaTheme="minorEastAsia" w:hAnsi="David" w:cs="David"/>
          <w:sz w:val="24"/>
          <w:szCs w:val="24"/>
          <w:rtl/>
        </w:rPr>
        <w:t>בית קפה, מזנון, בית אוכל אחר לרבות משלוח מזון ולרבות הגשת משקאות משכרים לצריכה במקום ושאינו עסק שעיקר פעילותו הגשת משקאות משכרים לצורך צריכה במקום ההגשה כאמור פריט 4.8</w:t>
      </w:r>
    </w:p>
    <w:p w:rsidR="00EC7098" w:rsidRPr="00AB53A0" w:rsidRDefault="00EC7098" w:rsidP="00C302A3">
      <w:pPr>
        <w:spacing w:after="0" w:line="360" w:lineRule="auto"/>
        <w:jc w:val="center"/>
        <w:rPr>
          <w:rFonts w:ascii="David" w:eastAsiaTheme="minorEastAsia" w:hAnsi="David" w:cs="David"/>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2F23ED" w:rsidRPr="00AB53A0" w:rsidRDefault="002F23ED" w:rsidP="00C302A3">
      <w:pPr>
        <w:spacing w:after="0" w:line="360" w:lineRule="auto"/>
        <w:jc w:val="both"/>
        <w:rPr>
          <w:rFonts w:ascii="David" w:hAnsi="David" w:cs="David"/>
          <w:b/>
          <w:bCs/>
          <w:color w:val="5B9BD5" w:themeColor="accent1"/>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3F1815" w:rsidRPr="00AB53A0" w:rsidRDefault="003F1815" w:rsidP="00C302A3">
      <w:pPr>
        <w:spacing w:after="0" w:line="360" w:lineRule="auto"/>
        <w:rPr>
          <w:rFonts w:ascii="David" w:hAnsi="David" w:cs="David"/>
          <w:b/>
          <w:bCs/>
          <w:color w:val="0070C0"/>
          <w:sz w:val="24"/>
          <w:szCs w:val="24"/>
          <w:rtl/>
        </w:rPr>
      </w:pPr>
    </w:p>
    <w:p w:rsidR="0021089D" w:rsidRDefault="00371452" w:rsidP="00C302A3">
      <w:pPr>
        <w:spacing w:after="0" w:line="360" w:lineRule="auto"/>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br w:type="page"/>
      </w:r>
      <w:r w:rsidR="0021089D" w:rsidRPr="00AB53A0">
        <w:rPr>
          <w:rFonts w:ascii="David" w:hAnsi="David" w:cs="David"/>
          <w:b/>
          <w:bCs/>
          <w:color w:val="5B9BD5" w:themeColor="accent1"/>
          <w:sz w:val="24"/>
          <w:szCs w:val="24"/>
          <w:rtl/>
        </w:rPr>
        <w:lastRenderedPageBreak/>
        <w:t>תוכן עניינים</w:t>
      </w:r>
    </w:p>
    <w:p w:rsidR="00670534" w:rsidRPr="00AB53A0" w:rsidRDefault="00670534" w:rsidP="00C302A3">
      <w:pPr>
        <w:spacing w:after="0" w:line="36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AB53A0" w:rsidRDefault="0021089D" w:rsidP="00C302A3">
          <w:pPr>
            <w:spacing w:after="0" w:line="480" w:lineRule="auto"/>
            <w:jc w:val="both"/>
            <w:rPr>
              <w:rFonts w:ascii="David" w:hAnsi="David" w:cs="David"/>
              <w:b/>
              <w:bCs/>
              <w:sz w:val="24"/>
              <w:szCs w:val="24"/>
              <w:rtl/>
            </w:rPr>
          </w:pPr>
          <w:r w:rsidRPr="00AB53A0">
            <w:rPr>
              <w:rFonts w:ascii="David" w:hAnsi="David" w:cs="David"/>
              <w:b/>
              <w:bCs/>
              <w:sz w:val="24"/>
              <w:szCs w:val="24"/>
              <w:rtl/>
            </w:rPr>
            <w:t>פרק 1 - הגדרות כלליות........</w:t>
          </w:r>
          <w:r w:rsidR="005E6E31" w:rsidRPr="00AB53A0">
            <w:rPr>
              <w:rFonts w:ascii="David" w:hAnsi="David" w:cs="David"/>
              <w:b/>
              <w:bCs/>
              <w:sz w:val="24"/>
              <w:szCs w:val="24"/>
              <w:rtl/>
            </w:rPr>
            <w:t>..............................</w:t>
          </w:r>
          <w:r w:rsidR="00670534">
            <w:rPr>
              <w:rFonts w:ascii="David" w:hAnsi="David" w:cs="David" w:hint="cs"/>
              <w:b/>
              <w:bCs/>
              <w:sz w:val="24"/>
              <w:szCs w:val="24"/>
              <w:rtl/>
            </w:rPr>
            <w:t>.</w:t>
          </w:r>
          <w:r w:rsidR="005E6E31" w:rsidRPr="00AB53A0">
            <w:rPr>
              <w:rFonts w:ascii="David" w:hAnsi="David" w:cs="David"/>
              <w:b/>
              <w:bCs/>
              <w:sz w:val="24"/>
              <w:szCs w:val="24"/>
              <w:rtl/>
            </w:rPr>
            <w:t>..</w:t>
          </w:r>
          <w:r w:rsidRPr="00AB53A0">
            <w:rPr>
              <w:rFonts w:ascii="David" w:hAnsi="David" w:cs="David"/>
              <w:b/>
              <w:bCs/>
              <w:sz w:val="24"/>
              <w:szCs w:val="24"/>
              <w:rtl/>
            </w:rPr>
            <w:t>..........</w:t>
          </w:r>
          <w:r w:rsidR="009E0CD0" w:rsidRPr="00AB53A0">
            <w:rPr>
              <w:rFonts w:ascii="David" w:hAnsi="David" w:cs="David"/>
              <w:b/>
              <w:bCs/>
              <w:sz w:val="24"/>
              <w:szCs w:val="24"/>
              <w:rtl/>
            </w:rPr>
            <w:t>..</w:t>
          </w:r>
          <w:r w:rsidR="00670534">
            <w:rPr>
              <w:rFonts w:ascii="David" w:hAnsi="David" w:cs="David"/>
              <w:b/>
              <w:bCs/>
              <w:sz w:val="24"/>
              <w:szCs w:val="24"/>
              <w:rtl/>
            </w:rPr>
            <w:t>.........</w:t>
          </w:r>
          <w:r w:rsidRPr="00AB53A0">
            <w:rPr>
              <w:rFonts w:ascii="David" w:hAnsi="David" w:cs="David"/>
              <w:b/>
              <w:bCs/>
              <w:sz w:val="24"/>
              <w:szCs w:val="24"/>
              <w:rtl/>
            </w:rPr>
            <w:t>.......</w:t>
          </w:r>
          <w:r w:rsidR="00386B43" w:rsidRPr="00AB53A0">
            <w:rPr>
              <w:rFonts w:ascii="David" w:hAnsi="David" w:cs="David"/>
              <w:b/>
              <w:bCs/>
              <w:sz w:val="24"/>
              <w:szCs w:val="24"/>
              <w:rtl/>
            </w:rPr>
            <w:t>..</w:t>
          </w:r>
          <w:r w:rsidR="00670534">
            <w:rPr>
              <w:rFonts w:ascii="David" w:hAnsi="David" w:cs="David"/>
              <w:b/>
              <w:bCs/>
              <w:sz w:val="24"/>
              <w:szCs w:val="24"/>
              <w:rtl/>
            </w:rPr>
            <w:t>....</w:t>
          </w:r>
          <w:r w:rsidRPr="00AB53A0">
            <w:rPr>
              <w:rFonts w:ascii="David" w:hAnsi="David" w:cs="David"/>
              <w:b/>
              <w:bCs/>
              <w:sz w:val="24"/>
              <w:szCs w:val="24"/>
              <w:rtl/>
            </w:rPr>
            <w:t>..</w:t>
          </w:r>
          <w:r w:rsidR="00386B43" w:rsidRPr="00AB53A0">
            <w:rPr>
              <w:rFonts w:ascii="David" w:hAnsi="David" w:cs="David"/>
              <w:b/>
              <w:bCs/>
              <w:sz w:val="24"/>
              <w:szCs w:val="24"/>
              <w:rtl/>
            </w:rPr>
            <w:t>.</w:t>
          </w:r>
          <w:r w:rsidR="009E0CD0" w:rsidRPr="00AB53A0">
            <w:rPr>
              <w:rFonts w:ascii="David" w:hAnsi="David" w:cs="David"/>
              <w:b/>
              <w:bCs/>
              <w:sz w:val="24"/>
              <w:szCs w:val="24"/>
              <w:rtl/>
            </w:rPr>
            <w:t>.....</w:t>
          </w:r>
          <w:r w:rsidRPr="00AB53A0">
            <w:rPr>
              <w:rFonts w:ascii="David" w:hAnsi="David" w:cs="David"/>
              <w:b/>
              <w:bCs/>
              <w:sz w:val="24"/>
              <w:szCs w:val="24"/>
              <w:rtl/>
            </w:rPr>
            <w:t>.......3</w:t>
          </w:r>
          <w:r w:rsidR="00386B43" w:rsidRPr="00AB53A0">
            <w:rPr>
              <w:rFonts w:ascii="David" w:hAnsi="David" w:cs="David"/>
              <w:b/>
              <w:bCs/>
              <w:sz w:val="24"/>
              <w:szCs w:val="24"/>
              <w:rtl/>
            </w:rPr>
            <w:t xml:space="preserve"> </w:t>
          </w:r>
        </w:p>
        <w:p w:rsidR="0021089D" w:rsidRPr="00AB53A0" w:rsidRDefault="0021089D" w:rsidP="00C302A3">
          <w:pPr>
            <w:spacing w:after="0" w:line="480" w:lineRule="auto"/>
            <w:jc w:val="both"/>
            <w:rPr>
              <w:rFonts w:ascii="David" w:hAnsi="David" w:cs="David"/>
              <w:b/>
              <w:bCs/>
              <w:sz w:val="24"/>
              <w:szCs w:val="24"/>
              <w:rtl/>
            </w:rPr>
          </w:pPr>
          <w:r w:rsidRPr="00AB53A0">
            <w:rPr>
              <w:rFonts w:ascii="David" w:hAnsi="David" w:cs="David"/>
              <w:b/>
              <w:bCs/>
              <w:sz w:val="24"/>
              <w:szCs w:val="24"/>
              <w:rtl/>
            </w:rPr>
            <w:t>פרק 2 - תנאים רוחביים......................................</w:t>
          </w:r>
          <w:r w:rsidR="00670534">
            <w:rPr>
              <w:rFonts w:ascii="David" w:hAnsi="David" w:cs="David" w:hint="cs"/>
              <w:b/>
              <w:bCs/>
              <w:sz w:val="24"/>
              <w:szCs w:val="24"/>
              <w:rtl/>
            </w:rPr>
            <w:t>.</w:t>
          </w:r>
          <w:r w:rsidRPr="00AB53A0">
            <w:rPr>
              <w:rFonts w:ascii="David" w:hAnsi="David" w:cs="David"/>
              <w:b/>
              <w:bCs/>
              <w:sz w:val="24"/>
              <w:szCs w:val="24"/>
              <w:rtl/>
            </w:rPr>
            <w:t>......</w:t>
          </w:r>
          <w:r w:rsidR="00983F31" w:rsidRPr="00AB53A0">
            <w:rPr>
              <w:rFonts w:ascii="David" w:hAnsi="David" w:cs="David"/>
              <w:b/>
              <w:bCs/>
              <w:sz w:val="24"/>
              <w:szCs w:val="24"/>
              <w:rtl/>
            </w:rPr>
            <w:t>........</w:t>
          </w:r>
          <w:r w:rsidR="00670534">
            <w:rPr>
              <w:rFonts w:ascii="David" w:hAnsi="David" w:cs="David"/>
              <w:b/>
              <w:bCs/>
              <w:sz w:val="24"/>
              <w:szCs w:val="24"/>
              <w:rtl/>
            </w:rPr>
            <w:t>...</w:t>
          </w:r>
          <w:r w:rsidR="009E0CD0" w:rsidRPr="00AB53A0">
            <w:rPr>
              <w:rFonts w:ascii="David" w:hAnsi="David" w:cs="David"/>
              <w:b/>
              <w:bCs/>
              <w:sz w:val="24"/>
              <w:szCs w:val="24"/>
              <w:rtl/>
            </w:rPr>
            <w:t>..............</w:t>
          </w:r>
          <w:r w:rsidR="00983F31" w:rsidRPr="00AB53A0">
            <w:rPr>
              <w:rFonts w:ascii="David" w:hAnsi="David" w:cs="David"/>
              <w:b/>
              <w:bCs/>
              <w:sz w:val="24"/>
              <w:szCs w:val="24"/>
              <w:rtl/>
            </w:rPr>
            <w:t>......</w:t>
          </w:r>
          <w:r w:rsidR="00670534">
            <w:rPr>
              <w:rFonts w:ascii="David" w:hAnsi="David" w:cs="David"/>
              <w:b/>
              <w:bCs/>
              <w:sz w:val="24"/>
              <w:szCs w:val="24"/>
              <w:rtl/>
            </w:rPr>
            <w:t>....</w:t>
          </w:r>
          <w:r w:rsidRPr="00AB53A0">
            <w:rPr>
              <w:rFonts w:ascii="David" w:hAnsi="David" w:cs="David"/>
              <w:b/>
              <w:bCs/>
              <w:sz w:val="24"/>
              <w:szCs w:val="24"/>
              <w:rtl/>
            </w:rPr>
            <w:t>..</w:t>
          </w:r>
          <w:r w:rsidR="00983F31" w:rsidRPr="00AB53A0">
            <w:rPr>
              <w:rFonts w:ascii="David" w:hAnsi="David" w:cs="David"/>
              <w:b/>
              <w:bCs/>
              <w:sz w:val="24"/>
              <w:szCs w:val="24"/>
              <w:rtl/>
            </w:rPr>
            <w:t>.</w:t>
          </w:r>
          <w:r w:rsidR="00386B43" w:rsidRPr="00AB53A0">
            <w:rPr>
              <w:rFonts w:ascii="David" w:hAnsi="David" w:cs="David"/>
              <w:b/>
              <w:bCs/>
              <w:sz w:val="24"/>
              <w:szCs w:val="24"/>
              <w:rtl/>
            </w:rPr>
            <w:t>.</w:t>
          </w:r>
          <w:r w:rsidRPr="00AB53A0">
            <w:rPr>
              <w:rFonts w:ascii="David" w:hAnsi="David" w:cs="David"/>
              <w:b/>
              <w:bCs/>
              <w:sz w:val="24"/>
              <w:szCs w:val="24"/>
              <w:rtl/>
            </w:rPr>
            <w:t>..</w:t>
          </w:r>
          <w:r w:rsidR="00983F31" w:rsidRPr="00AB53A0">
            <w:rPr>
              <w:rFonts w:ascii="David" w:hAnsi="David" w:cs="David"/>
              <w:b/>
              <w:bCs/>
              <w:sz w:val="24"/>
              <w:szCs w:val="24"/>
              <w:rtl/>
            </w:rPr>
            <w:t>...4</w:t>
          </w:r>
        </w:p>
        <w:p w:rsidR="00344EB7" w:rsidRPr="00AB53A0" w:rsidRDefault="0021089D" w:rsidP="00C302A3">
          <w:pPr>
            <w:spacing w:after="0" w:line="480" w:lineRule="auto"/>
            <w:jc w:val="both"/>
            <w:rPr>
              <w:rFonts w:ascii="David" w:hAnsi="David" w:cs="David"/>
              <w:b/>
              <w:bCs/>
              <w:sz w:val="24"/>
              <w:szCs w:val="24"/>
              <w:rtl/>
              <w:cs/>
            </w:rPr>
          </w:pPr>
          <w:r w:rsidRPr="00AB53A0">
            <w:rPr>
              <w:rFonts w:ascii="David" w:hAnsi="David" w:cs="David"/>
              <w:b/>
              <w:bCs/>
              <w:sz w:val="24"/>
              <w:szCs w:val="24"/>
              <w:rtl/>
            </w:rPr>
            <w:t xml:space="preserve">פרק 3 </w:t>
          </w:r>
          <w:r w:rsidR="00EC7098" w:rsidRPr="00AB53A0">
            <w:rPr>
              <w:rFonts w:ascii="David" w:hAnsi="David" w:cs="David"/>
              <w:b/>
              <w:bCs/>
              <w:sz w:val="24"/>
              <w:szCs w:val="24"/>
              <w:rtl/>
            </w:rPr>
            <w:t>-</w:t>
          </w:r>
          <w:r w:rsidRPr="00AB53A0">
            <w:rPr>
              <w:rFonts w:ascii="David" w:hAnsi="David" w:cs="David"/>
              <w:b/>
              <w:bCs/>
              <w:sz w:val="24"/>
              <w:szCs w:val="24"/>
              <w:rtl/>
            </w:rPr>
            <w:t xml:space="preserve"> </w:t>
          </w:r>
          <w:r w:rsidR="00EC7098" w:rsidRPr="00AB53A0">
            <w:rPr>
              <w:rFonts w:ascii="David" w:hAnsi="David" w:cs="David"/>
              <w:b/>
              <w:bCs/>
              <w:sz w:val="24"/>
              <w:szCs w:val="24"/>
              <w:rtl/>
            </w:rPr>
            <w:t>משטרת ישראל</w:t>
          </w:r>
          <w:r w:rsidRPr="00AB53A0">
            <w:rPr>
              <w:rFonts w:ascii="David" w:hAnsi="David" w:cs="David"/>
              <w:b/>
              <w:bCs/>
              <w:sz w:val="24"/>
              <w:szCs w:val="24"/>
              <w:rtl/>
            </w:rPr>
            <w:t>..............................</w:t>
          </w:r>
          <w:r w:rsidR="009E0CD0" w:rsidRPr="00AB53A0">
            <w:rPr>
              <w:rFonts w:ascii="David" w:hAnsi="David" w:cs="David"/>
              <w:b/>
              <w:bCs/>
              <w:sz w:val="24"/>
              <w:szCs w:val="24"/>
              <w:rtl/>
            </w:rPr>
            <w:t>.</w:t>
          </w:r>
          <w:r w:rsidRPr="00AB53A0">
            <w:rPr>
              <w:rFonts w:ascii="David" w:hAnsi="David" w:cs="David"/>
              <w:b/>
              <w:bCs/>
              <w:sz w:val="24"/>
              <w:szCs w:val="24"/>
              <w:rtl/>
            </w:rPr>
            <w:t>.</w:t>
          </w:r>
          <w:r w:rsidR="00AE1140" w:rsidRPr="00AB53A0">
            <w:rPr>
              <w:rFonts w:ascii="David" w:hAnsi="David" w:cs="David"/>
              <w:b/>
              <w:bCs/>
              <w:sz w:val="24"/>
              <w:szCs w:val="24"/>
              <w:rtl/>
            </w:rPr>
            <w:t>.</w:t>
          </w:r>
          <w:r w:rsidRPr="00AB53A0">
            <w:rPr>
              <w:rFonts w:ascii="David" w:hAnsi="David" w:cs="David"/>
              <w:b/>
              <w:bCs/>
              <w:sz w:val="24"/>
              <w:szCs w:val="24"/>
              <w:rtl/>
            </w:rPr>
            <w:t>..</w:t>
          </w:r>
          <w:r w:rsidR="005E6E31" w:rsidRPr="00AB53A0">
            <w:rPr>
              <w:rFonts w:ascii="David" w:hAnsi="David" w:cs="David"/>
              <w:b/>
              <w:bCs/>
              <w:sz w:val="24"/>
              <w:szCs w:val="24"/>
              <w:rtl/>
            </w:rPr>
            <w:t>...</w:t>
          </w:r>
          <w:r w:rsidR="00AE1140" w:rsidRPr="00AB53A0">
            <w:rPr>
              <w:rFonts w:ascii="David" w:hAnsi="David" w:cs="David"/>
              <w:b/>
              <w:bCs/>
              <w:sz w:val="24"/>
              <w:szCs w:val="24"/>
              <w:rtl/>
            </w:rPr>
            <w:t>.</w:t>
          </w:r>
          <w:r w:rsidR="00670534">
            <w:rPr>
              <w:rFonts w:ascii="David" w:hAnsi="David" w:cs="David" w:hint="cs"/>
              <w:b/>
              <w:bCs/>
              <w:sz w:val="24"/>
              <w:szCs w:val="24"/>
              <w:rtl/>
            </w:rPr>
            <w:t>.</w:t>
          </w:r>
          <w:r w:rsidR="00AE1140" w:rsidRPr="00AB53A0">
            <w:rPr>
              <w:rFonts w:ascii="David" w:hAnsi="David" w:cs="David"/>
              <w:b/>
              <w:bCs/>
              <w:sz w:val="24"/>
              <w:szCs w:val="24"/>
              <w:rtl/>
            </w:rPr>
            <w:t>.</w:t>
          </w:r>
          <w:r w:rsidR="009E0CD0" w:rsidRPr="00AB53A0">
            <w:rPr>
              <w:rFonts w:ascii="David" w:hAnsi="David" w:cs="David"/>
              <w:b/>
              <w:bCs/>
              <w:sz w:val="24"/>
              <w:szCs w:val="24"/>
              <w:rtl/>
            </w:rPr>
            <w:t>.......</w:t>
          </w:r>
          <w:r w:rsidR="00670534">
            <w:rPr>
              <w:rFonts w:ascii="David" w:hAnsi="David" w:cs="David"/>
              <w:b/>
              <w:bCs/>
              <w:sz w:val="24"/>
              <w:szCs w:val="24"/>
              <w:rtl/>
            </w:rPr>
            <w:t>..........................</w:t>
          </w:r>
          <w:r w:rsidR="00344EB7" w:rsidRPr="00AB53A0">
            <w:rPr>
              <w:rFonts w:ascii="David" w:hAnsi="David" w:cs="David"/>
              <w:b/>
              <w:bCs/>
              <w:sz w:val="24"/>
              <w:szCs w:val="24"/>
              <w:rtl/>
            </w:rPr>
            <w:t>....</w:t>
          </w:r>
          <w:r w:rsidR="009E0CD0" w:rsidRPr="00AB53A0">
            <w:rPr>
              <w:rFonts w:ascii="David" w:hAnsi="David" w:cs="David"/>
              <w:b/>
              <w:bCs/>
              <w:sz w:val="24"/>
              <w:szCs w:val="24"/>
              <w:rtl/>
            </w:rPr>
            <w:t>..</w:t>
          </w:r>
          <w:r w:rsidR="005E6E31" w:rsidRPr="00AB53A0">
            <w:rPr>
              <w:rFonts w:ascii="David" w:hAnsi="David" w:cs="David"/>
              <w:b/>
              <w:bCs/>
              <w:sz w:val="24"/>
              <w:szCs w:val="24"/>
              <w:rtl/>
            </w:rPr>
            <w:t>.</w:t>
          </w:r>
          <w:r w:rsidRPr="00AB53A0">
            <w:rPr>
              <w:rFonts w:ascii="David" w:hAnsi="David" w:cs="David"/>
              <w:b/>
              <w:bCs/>
              <w:sz w:val="24"/>
              <w:szCs w:val="24"/>
              <w:rtl/>
            </w:rPr>
            <w:t>...</w:t>
          </w:r>
          <w:r w:rsidR="00386B43" w:rsidRPr="00AB53A0">
            <w:rPr>
              <w:rFonts w:ascii="David" w:hAnsi="David" w:cs="David"/>
              <w:b/>
              <w:bCs/>
              <w:sz w:val="24"/>
              <w:szCs w:val="24"/>
              <w:rtl/>
            </w:rPr>
            <w:t>.</w:t>
          </w:r>
          <w:r w:rsidRPr="00AB53A0">
            <w:rPr>
              <w:rFonts w:ascii="David" w:hAnsi="David" w:cs="David"/>
              <w:b/>
              <w:bCs/>
              <w:sz w:val="24"/>
              <w:szCs w:val="24"/>
              <w:rtl/>
            </w:rPr>
            <w:t>....</w:t>
          </w:r>
          <w:r w:rsidR="00386B43" w:rsidRPr="00AB53A0">
            <w:rPr>
              <w:rFonts w:ascii="David" w:hAnsi="David" w:cs="David"/>
              <w:b/>
              <w:bCs/>
              <w:sz w:val="24"/>
              <w:szCs w:val="24"/>
              <w:rtl/>
            </w:rPr>
            <w:t>6</w:t>
          </w:r>
        </w:p>
        <w:p w:rsidR="00EC7098" w:rsidRPr="00AB53A0" w:rsidRDefault="00EC7098" w:rsidP="000B5E1C">
          <w:pPr>
            <w:spacing w:after="0" w:line="480" w:lineRule="auto"/>
            <w:jc w:val="both"/>
            <w:rPr>
              <w:rFonts w:ascii="David" w:hAnsi="David" w:cs="David"/>
              <w:b/>
              <w:bCs/>
              <w:sz w:val="24"/>
              <w:szCs w:val="24"/>
              <w:rtl/>
              <w:cs/>
            </w:rPr>
          </w:pPr>
          <w:r w:rsidRPr="00AB53A0">
            <w:rPr>
              <w:rFonts w:ascii="David" w:hAnsi="David" w:cs="David"/>
              <w:b/>
              <w:bCs/>
              <w:sz w:val="24"/>
              <w:szCs w:val="24"/>
              <w:rtl/>
            </w:rPr>
            <w:t>פרק 4 - משרד הבריאות........................................</w:t>
          </w:r>
          <w:r w:rsidR="00670534">
            <w:rPr>
              <w:rFonts w:ascii="David" w:hAnsi="David" w:cs="David" w:hint="cs"/>
              <w:b/>
              <w:bCs/>
              <w:sz w:val="24"/>
              <w:szCs w:val="24"/>
              <w:rtl/>
            </w:rPr>
            <w:t>..</w:t>
          </w:r>
          <w:r w:rsidR="00670534">
            <w:rPr>
              <w:rFonts w:ascii="David" w:hAnsi="David" w:cs="David"/>
              <w:b/>
              <w:bCs/>
              <w:sz w:val="24"/>
              <w:szCs w:val="24"/>
              <w:rtl/>
            </w:rPr>
            <w:t>...................</w:t>
          </w:r>
          <w:r w:rsidR="00670534">
            <w:rPr>
              <w:rFonts w:ascii="David" w:hAnsi="David" w:cs="David" w:hint="cs"/>
              <w:b/>
              <w:bCs/>
              <w:sz w:val="24"/>
              <w:szCs w:val="24"/>
              <w:rtl/>
            </w:rPr>
            <w:t>.</w:t>
          </w:r>
          <w:r w:rsidR="00670534">
            <w:rPr>
              <w:rFonts w:ascii="David" w:hAnsi="David" w:cs="David"/>
              <w:b/>
              <w:bCs/>
              <w:sz w:val="24"/>
              <w:szCs w:val="24"/>
              <w:rtl/>
            </w:rPr>
            <w:t>..................</w:t>
          </w:r>
          <w:r w:rsidRPr="00AB53A0">
            <w:rPr>
              <w:rFonts w:ascii="David" w:hAnsi="David" w:cs="David"/>
              <w:b/>
              <w:bCs/>
              <w:sz w:val="24"/>
              <w:szCs w:val="24"/>
              <w:rtl/>
            </w:rPr>
            <w:t>...</w:t>
          </w:r>
          <w:r w:rsidR="005A2133" w:rsidRPr="00AB53A0">
            <w:rPr>
              <w:rFonts w:ascii="David" w:hAnsi="David" w:cs="David"/>
              <w:b/>
              <w:bCs/>
              <w:sz w:val="24"/>
              <w:szCs w:val="24"/>
              <w:rtl/>
            </w:rPr>
            <w:t>...</w:t>
          </w:r>
          <w:r w:rsidRPr="00AB53A0">
            <w:rPr>
              <w:rFonts w:ascii="David" w:hAnsi="David" w:cs="David"/>
              <w:b/>
              <w:bCs/>
              <w:sz w:val="24"/>
              <w:szCs w:val="24"/>
              <w:rtl/>
            </w:rPr>
            <w:t>..</w:t>
          </w:r>
          <w:r w:rsidR="000B5E1C">
            <w:rPr>
              <w:rFonts w:ascii="David" w:hAnsi="David" w:cs="David" w:hint="cs"/>
              <w:b/>
              <w:bCs/>
              <w:sz w:val="24"/>
              <w:szCs w:val="24"/>
              <w:rtl/>
            </w:rPr>
            <w:t>11</w:t>
          </w:r>
        </w:p>
        <w:p w:rsidR="00670534" w:rsidRDefault="00EC7098" w:rsidP="00730C9E">
          <w:pPr>
            <w:spacing w:after="0" w:line="480" w:lineRule="auto"/>
            <w:jc w:val="both"/>
            <w:rPr>
              <w:rFonts w:ascii="David" w:hAnsi="David" w:cs="David"/>
              <w:b/>
              <w:bCs/>
              <w:sz w:val="24"/>
              <w:szCs w:val="24"/>
              <w:rtl/>
              <w:cs/>
            </w:rPr>
          </w:pPr>
          <w:r w:rsidRPr="00AB53A0">
            <w:rPr>
              <w:rFonts w:ascii="David" w:hAnsi="David" w:cs="David"/>
              <w:b/>
              <w:bCs/>
              <w:sz w:val="24"/>
              <w:szCs w:val="24"/>
              <w:rtl/>
            </w:rPr>
            <w:t xml:space="preserve">פרק 5 </w:t>
          </w:r>
          <w:r w:rsidR="00344EB7" w:rsidRPr="00AB53A0">
            <w:rPr>
              <w:rFonts w:ascii="David" w:hAnsi="David" w:cs="David"/>
              <w:b/>
              <w:bCs/>
              <w:sz w:val="24"/>
              <w:szCs w:val="24"/>
              <w:rtl/>
            </w:rPr>
            <w:t>- הרשות הארצית לכבאות והצלה</w:t>
          </w:r>
          <w:r w:rsidR="00BD7B34" w:rsidRPr="00AB53A0">
            <w:rPr>
              <w:rFonts w:ascii="David" w:hAnsi="David" w:cs="David"/>
              <w:b/>
              <w:bCs/>
              <w:sz w:val="24"/>
              <w:szCs w:val="24"/>
              <w:rtl/>
            </w:rPr>
            <w:t xml:space="preserve"> (תצהיר)....</w:t>
          </w:r>
          <w:r w:rsidR="00B24004" w:rsidRPr="00AB53A0">
            <w:rPr>
              <w:rFonts w:ascii="David" w:hAnsi="David" w:cs="David"/>
              <w:b/>
              <w:bCs/>
              <w:sz w:val="24"/>
              <w:szCs w:val="24"/>
              <w:rtl/>
            </w:rPr>
            <w:t>.</w:t>
          </w:r>
          <w:r w:rsidR="00BD7B34" w:rsidRPr="00AB53A0">
            <w:rPr>
              <w:rFonts w:ascii="David" w:hAnsi="David" w:cs="David"/>
              <w:b/>
              <w:bCs/>
              <w:sz w:val="24"/>
              <w:szCs w:val="24"/>
              <w:rtl/>
            </w:rPr>
            <w:t>....</w:t>
          </w:r>
          <w:r w:rsidR="00670534">
            <w:rPr>
              <w:rFonts w:ascii="David" w:hAnsi="David" w:cs="David" w:hint="cs"/>
              <w:b/>
              <w:bCs/>
              <w:sz w:val="24"/>
              <w:szCs w:val="24"/>
              <w:rtl/>
            </w:rPr>
            <w:t>.</w:t>
          </w:r>
          <w:r w:rsidR="00BD7B34" w:rsidRPr="00AB53A0">
            <w:rPr>
              <w:rFonts w:ascii="David" w:hAnsi="David" w:cs="David"/>
              <w:b/>
              <w:bCs/>
              <w:sz w:val="24"/>
              <w:szCs w:val="24"/>
              <w:rtl/>
            </w:rPr>
            <w:t>................</w:t>
          </w:r>
          <w:r w:rsidR="000458FF" w:rsidRPr="00AB53A0">
            <w:rPr>
              <w:rFonts w:ascii="David" w:hAnsi="David" w:cs="David"/>
              <w:b/>
              <w:bCs/>
              <w:sz w:val="24"/>
              <w:szCs w:val="24"/>
              <w:rtl/>
            </w:rPr>
            <w:t>.</w:t>
          </w:r>
          <w:r w:rsidR="00344EB7" w:rsidRPr="00AB53A0">
            <w:rPr>
              <w:rFonts w:ascii="David" w:hAnsi="David" w:cs="David"/>
              <w:b/>
              <w:bCs/>
              <w:sz w:val="24"/>
              <w:szCs w:val="24"/>
              <w:rtl/>
            </w:rPr>
            <w:t>..</w:t>
          </w:r>
          <w:r w:rsidR="008F2B39" w:rsidRPr="00AB53A0">
            <w:rPr>
              <w:rFonts w:ascii="David" w:hAnsi="David" w:cs="David"/>
              <w:b/>
              <w:bCs/>
              <w:sz w:val="24"/>
              <w:szCs w:val="24"/>
              <w:rtl/>
            </w:rPr>
            <w:t>..</w:t>
          </w:r>
          <w:r w:rsidR="005A2133" w:rsidRPr="00AB53A0">
            <w:rPr>
              <w:rFonts w:ascii="David" w:hAnsi="David" w:cs="David"/>
              <w:b/>
              <w:bCs/>
              <w:sz w:val="24"/>
              <w:szCs w:val="24"/>
              <w:rtl/>
            </w:rPr>
            <w:t>....</w:t>
          </w:r>
          <w:r w:rsidR="00BD7B34" w:rsidRPr="00AB53A0">
            <w:rPr>
              <w:rFonts w:ascii="David" w:hAnsi="David" w:cs="David"/>
              <w:b/>
              <w:bCs/>
              <w:sz w:val="24"/>
              <w:szCs w:val="24"/>
              <w:rtl/>
            </w:rPr>
            <w:t>.</w:t>
          </w:r>
          <w:r w:rsidR="00670534">
            <w:rPr>
              <w:rFonts w:ascii="David" w:hAnsi="David" w:cs="David"/>
              <w:b/>
              <w:bCs/>
              <w:sz w:val="24"/>
              <w:szCs w:val="24"/>
              <w:rtl/>
            </w:rPr>
            <w:t>...</w:t>
          </w:r>
          <w:r w:rsidR="00670534">
            <w:rPr>
              <w:rFonts w:ascii="David" w:hAnsi="David" w:cs="David" w:hint="cs"/>
              <w:b/>
              <w:bCs/>
              <w:sz w:val="24"/>
              <w:szCs w:val="24"/>
              <w:rtl/>
            </w:rPr>
            <w:t>.</w:t>
          </w:r>
          <w:r w:rsidR="00670534">
            <w:rPr>
              <w:rFonts w:ascii="David" w:hAnsi="David" w:cs="David"/>
              <w:b/>
              <w:bCs/>
              <w:sz w:val="24"/>
              <w:szCs w:val="24"/>
              <w:rtl/>
            </w:rPr>
            <w:t>....</w:t>
          </w:r>
          <w:r w:rsidR="005A2133" w:rsidRPr="00AB53A0">
            <w:rPr>
              <w:rFonts w:ascii="David" w:hAnsi="David" w:cs="David"/>
              <w:b/>
              <w:bCs/>
              <w:sz w:val="24"/>
              <w:szCs w:val="24"/>
              <w:rtl/>
            </w:rPr>
            <w:t>...</w:t>
          </w:r>
          <w:r w:rsidR="00BD7B34" w:rsidRPr="00AB53A0">
            <w:rPr>
              <w:rFonts w:ascii="David" w:hAnsi="David" w:cs="David"/>
              <w:b/>
              <w:bCs/>
              <w:sz w:val="24"/>
              <w:szCs w:val="24"/>
              <w:rtl/>
            </w:rPr>
            <w:t>.</w:t>
          </w:r>
          <w:r w:rsidR="005A2133" w:rsidRPr="00AB53A0">
            <w:rPr>
              <w:rFonts w:ascii="David" w:hAnsi="David" w:cs="David"/>
              <w:b/>
              <w:bCs/>
              <w:sz w:val="24"/>
              <w:szCs w:val="24"/>
              <w:rtl/>
            </w:rPr>
            <w:t>.......</w:t>
          </w:r>
          <w:r w:rsidR="00730C9E">
            <w:rPr>
              <w:rFonts w:ascii="David" w:hAnsi="David" w:cs="David" w:hint="cs"/>
              <w:b/>
              <w:bCs/>
              <w:sz w:val="24"/>
              <w:szCs w:val="24"/>
              <w:rtl/>
            </w:rPr>
            <w:t>52</w:t>
          </w:r>
        </w:p>
        <w:p w:rsidR="0021089D" w:rsidRPr="00AB53A0" w:rsidRDefault="00EC7098" w:rsidP="00730C9E">
          <w:pPr>
            <w:spacing w:after="0" w:line="480" w:lineRule="auto"/>
            <w:jc w:val="both"/>
            <w:rPr>
              <w:rFonts w:ascii="David" w:hAnsi="David" w:cs="David"/>
              <w:b/>
              <w:bCs/>
              <w:sz w:val="24"/>
              <w:szCs w:val="24"/>
              <w:rtl/>
            </w:rPr>
          </w:pPr>
          <w:r w:rsidRPr="00AB53A0">
            <w:rPr>
              <w:rFonts w:ascii="David" w:hAnsi="David" w:cs="David"/>
              <w:b/>
              <w:bCs/>
              <w:sz w:val="24"/>
              <w:szCs w:val="24"/>
              <w:rtl/>
            </w:rPr>
            <w:t xml:space="preserve">פרק 6 </w:t>
          </w:r>
          <w:r w:rsidR="00344EB7" w:rsidRPr="00AB53A0">
            <w:rPr>
              <w:rFonts w:ascii="David" w:hAnsi="David" w:cs="David"/>
              <w:b/>
              <w:bCs/>
              <w:sz w:val="24"/>
              <w:szCs w:val="24"/>
              <w:rtl/>
            </w:rPr>
            <w:t>- הרשות הארצית לכבאות והצלה..............</w:t>
          </w:r>
          <w:r w:rsidR="00BD7B34" w:rsidRPr="00AB53A0">
            <w:rPr>
              <w:rFonts w:ascii="David" w:hAnsi="David" w:cs="David"/>
              <w:b/>
              <w:bCs/>
              <w:sz w:val="24"/>
              <w:szCs w:val="24"/>
              <w:rtl/>
            </w:rPr>
            <w:t>........</w:t>
          </w:r>
          <w:r w:rsidR="00670534">
            <w:rPr>
              <w:rFonts w:ascii="David" w:hAnsi="David" w:cs="David" w:hint="cs"/>
              <w:b/>
              <w:bCs/>
              <w:sz w:val="24"/>
              <w:szCs w:val="24"/>
              <w:rtl/>
            </w:rPr>
            <w:t>.</w:t>
          </w:r>
          <w:r w:rsidR="00BD7B34" w:rsidRPr="00AB53A0">
            <w:rPr>
              <w:rFonts w:ascii="David" w:hAnsi="David" w:cs="David"/>
              <w:b/>
              <w:bCs/>
              <w:sz w:val="24"/>
              <w:szCs w:val="24"/>
              <w:rtl/>
            </w:rPr>
            <w:t>.......................</w:t>
          </w:r>
          <w:r w:rsidR="00344EB7" w:rsidRPr="00AB53A0">
            <w:rPr>
              <w:rFonts w:ascii="David" w:hAnsi="David" w:cs="David"/>
              <w:b/>
              <w:bCs/>
              <w:sz w:val="24"/>
              <w:szCs w:val="24"/>
              <w:rtl/>
            </w:rPr>
            <w:t>.</w:t>
          </w:r>
          <w:r w:rsidR="00BD7B34" w:rsidRPr="00AB53A0">
            <w:rPr>
              <w:rFonts w:ascii="David" w:hAnsi="David" w:cs="David"/>
              <w:b/>
              <w:bCs/>
              <w:sz w:val="24"/>
              <w:szCs w:val="24"/>
              <w:rtl/>
            </w:rPr>
            <w:t>.</w:t>
          </w:r>
          <w:r w:rsidR="00344EB7" w:rsidRPr="00AB53A0">
            <w:rPr>
              <w:rFonts w:ascii="David" w:hAnsi="David" w:cs="David"/>
              <w:b/>
              <w:bCs/>
              <w:sz w:val="24"/>
              <w:szCs w:val="24"/>
              <w:rtl/>
            </w:rPr>
            <w:t>.........</w:t>
          </w:r>
          <w:r w:rsidR="00670534">
            <w:rPr>
              <w:rFonts w:ascii="David" w:hAnsi="David" w:cs="David"/>
              <w:b/>
              <w:bCs/>
              <w:sz w:val="24"/>
              <w:szCs w:val="24"/>
              <w:rtl/>
            </w:rPr>
            <w:t>...</w:t>
          </w:r>
          <w:r w:rsidR="00BD7B34" w:rsidRPr="00AB53A0">
            <w:rPr>
              <w:rFonts w:ascii="David" w:hAnsi="David" w:cs="David"/>
              <w:b/>
              <w:bCs/>
              <w:sz w:val="24"/>
              <w:szCs w:val="24"/>
              <w:rtl/>
            </w:rPr>
            <w:t>.....</w:t>
          </w:r>
          <w:r w:rsidR="00344EB7" w:rsidRPr="00AB53A0">
            <w:rPr>
              <w:rFonts w:ascii="David" w:hAnsi="David" w:cs="David"/>
              <w:b/>
              <w:bCs/>
              <w:sz w:val="24"/>
              <w:szCs w:val="24"/>
              <w:rtl/>
            </w:rPr>
            <w:t>..</w:t>
          </w:r>
          <w:r w:rsidR="00730C9E">
            <w:rPr>
              <w:rFonts w:ascii="David" w:hAnsi="David" w:cs="David" w:hint="cs"/>
              <w:b/>
              <w:bCs/>
              <w:sz w:val="24"/>
              <w:szCs w:val="24"/>
              <w:rtl/>
              <w:cs/>
            </w:rPr>
            <w:t>56</w:t>
          </w:r>
          <w:r w:rsidR="00572AF0" w:rsidRPr="00AB53A0">
            <w:rPr>
              <w:rFonts w:ascii="David" w:hAnsi="David" w:cs="David"/>
              <w:b/>
              <w:bCs/>
              <w:sz w:val="24"/>
              <w:szCs w:val="24"/>
              <w:rtl/>
              <w:cs/>
            </w:rPr>
            <w:t xml:space="preserve"> </w:t>
          </w:r>
        </w:p>
      </w:sdtContent>
    </w:sdt>
    <w:p w:rsidR="0021089D" w:rsidRPr="00AB53A0" w:rsidRDefault="0021089D" w:rsidP="00C302A3">
      <w:pPr>
        <w:spacing w:after="0" w:line="360" w:lineRule="auto"/>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br w:type="page"/>
      </w:r>
    </w:p>
    <w:p w:rsidR="006316C4" w:rsidRPr="00AB53A0" w:rsidRDefault="006316C4" w:rsidP="00C302A3">
      <w:pPr>
        <w:spacing w:after="0" w:line="360" w:lineRule="auto"/>
        <w:jc w:val="center"/>
        <w:rPr>
          <w:rFonts w:ascii="David" w:hAnsi="David" w:cs="David"/>
          <w:b/>
          <w:bCs/>
          <w:color w:val="5B9BD5" w:themeColor="accent1"/>
          <w:sz w:val="24"/>
          <w:szCs w:val="24"/>
        </w:rPr>
      </w:pPr>
      <w:r w:rsidRPr="00AB53A0">
        <w:rPr>
          <w:rFonts w:ascii="David" w:hAnsi="David" w:cs="David"/>
          <w:b/>
          <w:bCs/>
          <w:color w:val="5B9BD5" w:themeColor="accent1"/>
          <w:sz w:val="24"/>
          <w:szCs w:val="24"/>
          <w:rtl/>
        </w:rPr>
        <w:lastRenderedPageBreak/>
        <w:t>פרק 1 - הגדרות כלליות</w:t>
      </w:r>
    </w:p>
    <w:p w:rsidR="006316C4" w:rsidRPr="00AB53A0" w:rsidRDefault="006316C4" w:rsidP="00C302A3">
      <w:pPr>
        <w:spacing w:after="0" w:line="360" w:lineRule="auto"/>
        <w:jc w:val="center"/>
        <w:rPr>
          <w:rFonts w:ascii="David" w:hAnsi="David" w:cs="David"/>
          <w:b/>
          <w:bCs/>
          <w:color w:val="5B9BD5" w:themeColor="accent1"/>
          <w:sz w:val="24"/>
          <w:szCs w:val="24"/>
          <w:rtl/>
        </w:rPr>
      </w:pP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בעל מקצוע מוסמך</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tl/>
        </w:rPr>
      </w:pPr>
      <w:r w:rsidRPr="00AB53A0">
        <w:rPr>
          <w:rFonts w:ascii="David" w:hAnsi="David" w:cs="David"/>
          <w:sz w:val="24"/>
          <w:szCs w:val="24"/>
          <w:rtl/>
        </w:rPr>
        <w:t>מי ששר הפנים הסמיכו לעניין סעיף 6ב לחוק רישוי עסקים (להלן - החוק), והוא אחד מאלה:</w:t>
      </w:r>
    </w:p>
    <w:p w:rsidR="006316C4" w:rsidRPr="00AB53A0" w:rsidRDefault="006316C4" w:rsidP="00C302A3">
      <w:pPr>
        <w:pStyle w:val="a7"/>
        <w:numPr>
          <w:ilvl w:val="0"/>
          <w:numId w:val="117"/>
        </w:numPr>
        <w:spacing w:after="0" w:line="360" w:lineRule="auto"/>
        <w:jc w:val="both"/>
        <w:rPr>
          <w:rFonts w:ascii="David" w:hAnsi="David" w:cs="David"/>
          <w:sz w:val="24"/>
          <w:szCs w:val="24"/>
          <w:rtl/>
        </w:rPr>
      </w:pPr>
      <w:r w:rsidRPr="00AB53A0">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316C4" w:rsidRPr="00AB53A0" w:rsidRDefault="006316C4" w:rsidP="00C302A3">
      <w:pPr>
        <w:pStyle w:val="a7"/>
        <w:numPr>
          <w:ilvl w:val="0"/>
          <w:numId w:val="117"/>
        </w:numPr>
        <w:spacing w:after="0" w:line="360" w:lineRule="auto"/>
        <w:jc w:val="both"/>
        <w:rPr>
          <w:rFonts w:ascii="David" w:hAnsi="David" w:cs="David"/>
          <w:sz w:val="24"/>
          <w:szCs w:val="24"/>
        </w:rPr>
      </w:pPr>
      <w:r w:rsidRPr="00AB53A0">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6316C4" w:rsidRPr="00AB53A0" w:rsidRDefault="006316C4" w:rsidP="00C302A3">
      <w:pPr>
        <w:pStyle w:val="a7"/>
        <w:numPr>
          <w:ilvl w:val="0"/>
          <w:numId w:val="118"/>
        </w:numPr>
        <w:spacing w:after="0" w:line="360" w:lineRule="auto"/>
        <w:jc w:val="both"/>
        <w:rPr>
          <w:rFonts w:ascii="David" w:hAnsi="David" w:cs="David"/>
          <w:sz w:val="24"/>
          <w:szCs w:val="24"/>
        </w:rPr>
      </w:pPr>
      <w:r w:rsidRPr="00AB53A0">
        <w:rPr>
          <w:rFonts w:ascii="David" w:hAnsi="David" w:cs="David"/>
          <w:sz w:val="24"/>
          <w:szCs w:val="24"/>
          <w:rtl/>
        </w:rPr>
        <w:t>מהנדס או אדריכל רשום בפנקס המהנדסים והאדריכלים במדור להנדסה אזרחית או ארכיטקטורה.</w:t>
      </w:r>
    </w:p>
    <w:p w:rsidR="006316C4" w:rsidRPr="00AB53A0" w:rsidRDefault="006316C4" w:rsidP="00C302A3">
      <w:pPr>
        <w:pStyle w:val="a7"/>
        <w:numPr>
          <w:ilvl w:val="0"/>
          <w:numId w:val="118"/>
        </w:numPr>
        <w:spacing w:after="0" w:line="360" w:lineRule="auto"/>
        <w:jc w:val="both"/>
        <w:rPr>
          <w:rFonts w:ascii="David" w:hAnsi="David" w:cs="David"/>
          <w:sz w:val="24"/>
          <w:szCs w:val="24"/>
        </w:rPr>
      </w:pPr>
      <w:r w:rsidRPr="00AB53A0">
        <w:rPr>
          <w:rFonts w:ascii="David" w:hAnsi="David" w:cs="David"/>
          <w:sz w:val="24"/>
          <w:szCs w:val="24"/>
          <w:rtl/>
        </w:rPr>
        <w:t>הנדסאי כמשמעותו בתוספת הראשונה לתקנות ייחוד פעולות.</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בעל עסק</w:t>
      </w:r>
      <w:r w:rsidRPr="00AB53A0">
        <w:rPr>
          <w:rFonts w:ascii="David" w:hAnsi="David" w:cs="David"/>
          <w:sz w:val="24"/>
          <w:szCs w:val="24"/>
          <w:u w:val="single"/>
          <w:rtl/>
        </w:rPr>
        <w:t xml:space="preserve"> </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tl/>
        </w:rPr>
      </w:pPr>
      <w:r w:rsidRPr="00AB53A0">
        <w:rPr>
          <w:rFonts w:ascii="David" w:hAnsi="David" w:cs="David"/>
          <w:sz w:val="24"/>
          <w:szCs w:val="24"/>
          <w:rtl/>
        </w:rPr>
        <w:t>לרבות בעל רישיון העסק, מבקש הרישיון, המחזיק בעסק או האדם שבהשגחתו, בפיקוחו או בניהולו פועל העסק.</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tl/>
        </w:rPr>
      </w:pPr>
      <w:r w:rsidRPr="00AB53A0">
        <w:rPr>
          <w:rFonts w:ascii="David" w:hAnsi="David" w:cs="David"/>
          <w:b/>
          <w:bCs/>
          <w:sz w:val="24"/>
          <w:szCs w:val="24"/>
          <w:u w:val="single"/>
          <w:rtl/>
        </w:rPr>
        <w:t>גורם מוסמך ארצי</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כל אחד מאלה, לפי העניין:</w:t>
      </w:r>
    </w:p>
    <w:p w:rsidR="006316C4" w:rsidRPr="00AB53A0" w:rsidRDefault="006316C4" w:rsidP="00C302A3">
      <w:pPr>
        <w:pStyle w:val="a7"/>
        <w:numPr>
          <w:ilvl w:val="0"/>
          <w:numId w:val="119"/>
        </w:numPr>
        <w:spacing w:after="0" w:line="360" w:lineRule="auto"/>
        <w:jc w:val="both"/>
        <w:rPr>
          <w:rFonts w:ascii="David" w:hAnsi="David" w:cs="David"/>
          <w:sz w:val="24"/>
          <w:szCs w:val="24"/>
        </w:rPr>
      </w:pPr>
      <w:r w:rsidRPr="00AB53A0">
        <w:rPr>
          <w:rFonts w:ascii="David" w:hAnsi="David" w:cs="David"/>
          <w:sz w:val="24"/>
          <w:szCs w:val="24"/>
          <w:rtl/>
        </w:rPr>
        <w:t>ראש רשות הרישוי שבתחומה נמצא העסק, או עובד בכיר אחר מקרב  עובדיה שהוא הסמיך לעניין זה.</w:t>
      </w:r>
    </w:p>
    <w:p w:rsidR="006316C4" w:rsidRPr="00AB53A0" w:rsidRDefault="006316C4" w:rsidP="00C302A3">
      <w:pPr>
        <w:pStyle w:val="a7"/>
        <w:numPr>
          <w:ilvl w:val="0"/>
          <w:numId w:val="119"/>
        </w:numPr>
        <w:spacing w:after="0" w:line="360" w:lineRule="auto"/>
        <w:jc w:val="both"/>
        <w:rPr>
          <w:rFonts w:ascii="David" w:hAnsi="David" w:cs="David"/>
          <w:sz w:val="24"/>
          <w:szCs w:val="24"/>
        </w:rPr>
      </w:pPr>
      <w:r w:rsidRPr="00AB53A0">
        <w:rPr>
          <w:rFonts w:ascii="David" w:hAnsi="David" w:cs="David"/>
          <w:sz w:val="24"/>
          <w:szCs w:val="24"/>
          <w:rtl/>
        </w:rPr>
        <w:t>המנהל הכללי של המשרד נותן האישור, או עובד בכיר אחר מקרב עובדי משרדו שהוא הסמיך לעניין זה.</w:t>
      </w:r>
    </w:p>
    <w:p w:rsidR="006316C4" w:rsidRPr="00AB53A0" w:rsidRDefault="006316C4" w:rsidP="00C302A3">
      <w:pPr>
        <w:pStyle w:val="a7"/>
        <w:numPr>
          <w:ilvl w:val="0"/>
          <w:numId w:val="119"/>
        </w:numPr>
        <w:spacing w:after="0" w:line="360" w:lineRule="auto"/>
        <w:jc w:val="both"/>
        <w:rPr>
          <w:rFonts w:ascii="David" w:hAnsi="David" w:cs="David"/>
          <w:sz w:val="24"/>
          <w:szCs w:val="24"/>
        </w:rPr>
      </w:pPr>
      <w:r w:rsidRPr="00AB53A0">
        <w:rPr>
          <w:rFonts w:ascii="David" w:hAnsi="David" w:cs="David"/>
          <w:sz w:val="24"/>
          <w:szCs w:val="24"/>
          <w:rtl/>
        </w:rPr>
        <w:t>נציב כבאות והצלה, או קצין כבאות והצלה בכיר אחר שהוא הסמיך לעניין זה.</w:t>
      </w:r>
    </w:p>
    <w:p w:rsidR="006316C4" w:rsidRPr="00AB53A0" w:rsidRDefault="006316C4" w:rsidP="00C302A3">
      <w:pPr>
        <w:pStyle w:val="a7"/>
        <w:numPr>
          <w:ilvl w:val="0"/>
          <w:numId w:val="119"/>
        </w:numPr>
        <w:spacing w:after="0" w:line="360" w:lineRule="auto"/>
        <w:jc w:val="both"/>
        <w:rPr>
          <w:rFonts w:ascii="David" w:hAnsi="David" w:cs="David"/>
          <w:sz w:val="24"/>
          <w:szCs w:val="24"/>
        </w:rPr>
      </w:pPr>
      <w:r w:rsidRPr="00AB53A0">
        <w:rPr>
          <w:rFonts w:ascii="David" w:hAnsi="David" w:cs="David"/>
          <w:sz w:val="24"/>
          <w:szCs w:val="24"/>
          <w:rtl/>
        </w:rPr>
        <w:t>המפקח הכללי של משטרת ישראל, או קצין משטרה בכיר אחר שהוא הסמיך לעניין זה.</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הוראות לצד המפרט האחיד</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החוק</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חוק רישוי עסקים, התשכ"ח-1968.</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התקנות</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תקנות רישוי עסקים (הוראות כלליות), התשס"א-2000.</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מפרט, מפרט אחיד</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נותן אישור</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צו רישוי עסקים</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צו רישוי עסקים (עסקים טעוני רישוי), התשע"ג-2013.</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Pr>
      </w:pPr>
      <w:r w:rsidRPr="00AB53A0">
        <w:rPr>
          <w:rFonts w:ascii="David" w:hAnsi="David" w:cs="David"/>
          <w:b/>
          <w:bCs/>
          <w:sz w:val="24"/>
          <w:szCs w:val="24"/>
          <w:u w:val="single"/>
          <w:rtl/>
        </w:rPr>
        <w:t>רישיון</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Pr>
      </w:pPr>
      <w:r w:rsidRPr="00AB53A0">
        <w:rPr>
          <w:rFonts w:ascii="David" w:hAnsi="David" w:cs="David"/>
          <w:sz w:val="24"/>
          <w:szCs w:val="24"/>
          <w:rtl/>
        </w:rPr>
        <w:t>רישיון עסק, היתר זמני או היתר מזורז.</w:t>
      </w:r>
    </w:p>
    <w:p w:rsidR="006316C4" w:rsidRPr="00AB53A0" w:rsidRDefault="006316C4" w:rsidP="00C302A3">
      <w:pPr>
        <w:pStyle w:val="a7"/>
        <w:numPr>
          <w:ilvl w:val="1"/>
          <w:numId w:val="10"/>
        </w:numPr>
        <w:spacing w:after="0" w:line="360" w:lineRule="auto"/>
        <w:ind w:left="720" w:hanging="720"/>
        <w:jc w:val="both"/>
        <w:rPr>
          <w:rFonts w:ascii="David" w:hAnsi="David" w:cs="David"/>
          <w:b/>
          <w:bCs/>
          <w:sz w:val="24"/>
          <w:szCs w:val="24"/>
          <w:u w:val="single"/>
        </w:rPr>
      </w:pPr>
      <w:r w:rsidRPr="00AB53A0">
        <w:rPr>
          <w:rFonts w:ascii="David" w:hAnsi="David" w:cs="David"/>
          <w:b/>
          <w:bCs/>
          <w:sz w:val="24"/>
          <w:szCs w:val="24"/>
          <w:u w:val="single"/>
          <w:rtl/>
        </w:rPr>
        <w:t>רשות הרישוי</w:t>
      </w:r>
    </w:p>
    <w:p w:rsidR="006316C4" w:rsidRPr="00AB53A0" w:rsidRDefault="006316C4" w:rsidP="00C302A3">
      <w:pPr>
        <w:pStyle w:val="a7"/>
        <w:numPr>
          <w:ilvl w:val="2"/>
          <w:numId w:val="10"/>
        </w:numPr>
        <w:spacing w:after="0" w:line="360" w:lineRule="auto"/>
        <w:jc w:val="both"/>
        <w:rPr>
          <w:rFonts w:ascii="David" w:hAnsi="David" w:cs="David"/>
          <w:sz w:val="24"/>
          <w:szCs w:val="24"/>
        </w:rPr>
      </w:pPr>
      <w:r w:rsidRPr="00AB53A0">
        <w:rPr>
          <w:rFonts w:ascii="David" w:hAnsi="David" w:cs="David"/>
          <w:sz w:val="24"/>
          <w:szCs w:val="24"/>
          <w:rtl/>
        </w:rPr>
        <w:t>בתחום רשות מקומית - ראש הרשות המקומית או מי שהוא הסמיכו לכך.</w:t>
      </w:r>
    </w:p>
    <w:p w:rsidR="006316C4" w:rsidRPr="00AB53A0" w:rsidRDefault="006316C4" w:rsidP="00C302A3">
      <w:pPr>
        <w:pStyle w:val="a7"/>
        <w:numPr>
          <w:ilvl w:val="2"/>
          <w:numId w:val="10"/>
        </w:numPr>
        <w:spacing w:after="0" w:line="360" w:lineRule="auto"/>
        <w:jc w:val="both"/>
        <w:rPr>
          <w:rFonts w:ascii="David" w:hAnsi="David" w:cs="David"/>
          <w:sz w:val="24"/>
          <w:szCs w:val="24"/>
        </w:rPr>
      </w:pPr>
      <w:r w:rsidRPr="00AB53A0">
        <w:rPr>
          <w:rFonts w:ascii="David" w:hAnsi="David" w:cs="David"/>
          <w:sz w:val="24"/>
          <w:szCs w:val="24"/>
          <w:rtl/>
        </w:rPr>
        <w:t>מחוץ לתחומה של רשות מקומית - מי ששר הפנים הסמיכו לכך.</w:t>
      </w:r>
    </w:p>
    <w:p w:rsidR="006316C4" w:rsidRPr="00AB53A0" w:rsidRDefault="006316C4" w:rsidP="00C302A3">
      <w:pPr>
        <w:pStyle w:val="a7"/>
        <w:numPr>
          <w:ilvl w:val="1"/>
          <w:numId w:val="10"/>
        </w:numPr>
        <w:spacing w:after="0" w:line="360" w:lineRule="auto"/>
        <w:ind w:left="720" w:hanging="720"/>
        <w:jc w:val="both"/>
        <w:rPr>
          <w:rFonts w:ascii="David" w:hAnsi="David" w:cs="David"/>
          <w:sz w:val="24"/>
          <w:szCs w:val="24"/>
          <w:u w:val="single"/>
          <w:rtl/>
        </w:rPr>
      </w:pPr>
      <w:r w:rsidRPr="00AB53A0">
        <w:rPr>
          <w:rFonts w:ascii="David" w:hAnsi="David" w:cs="David"/>
          <w:b/>
          <w:bCs/>
          <w:sz w:val="24"/>
          <w:szCs w:val="24"/>
          <w:u w:val="single"/>
          <w:rtl/>
        </w:rPr>
        <w:t>שינוי בעלות</w:t>
      </w:r>
    </w:p>
    <w:p w:rsidR="006316C4" w:rsidRPr="00AB53A0" w:rsidRDefault="006316C4" w:rsidP="00C302A3">
      <w:pPr>
        <w:pStyle w:val="a7"/>
        <w:numPr>
          <w:ilvl w:val="2"/>
          <w:numId w:val="10"/>
        </w:numPr>
        <w:spacing w:after="0" w:line="360" w:lineRule="auto"/>
        <w:jc w:val="both"/>
        <w:rPr>
          <w:rFonts w:ascii="David" w:hAnsi="David" w:cs="David"/>
          <w:sz w:val="24"/>
          <w:szCs w:val="24"/>
          <w:u w:val="single"/>
          <w:rtl/>
        </w:rPr>
      </w:pPr>
      <w:r w:rsidRPr="00AB53A0">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316C4" w:rsidRPr="00AB53A0" w:rsidRDefault="006316C4" w:rsidP="00C302A3">
      <w:pPr>
        <w:pStyle w:val="a7"/>
        <w:spacing w:after="0" w:line="360" w:lineRule="auto"/>
        <w:jc w:val="both"/>
        <w:rPr>
          <w:rFonts w:ascii="David" w:hAnsi="David" w:cs="David"/>
          <w:sz w:val="24"/>
          <w:szCs w:val="24"/>
          <w:u w:val="single"/>
        </w:rPr>
      </w:pPr>
    </w:p>
    <w:p w:rsidR="006316C4" w:rsidRPr="00AB53A0" w:rsidRDefault="006316C4" w:rsidP="00C302A3">
      <w:pPr>
        <w:spacing w:after="0" w:line="360" w:lineRule="auto"/>
        <w:jc w:val="center"/>
        <w:rPr>
          <w:rFonts w:ascii="David" w:hAnsi="David" w:cs="David"/>
          <w:b/>
          <w:bCs/>
          <w:color w:val="5B9BD5" w:themeColor="accent1"/>
          <w:sz w:val="24"/>
          <w:szCs w:val="24"/>
        </w:rPr>
      </w:pPr>
      <w:r w:rsidRPr="00AB53A0">
        <w:rPr>
          <w:rFonts w:ascii="David" w:hAnsi="David" w:cs="David"/>
          <w:b/>
          <w:bCs/>
          <w:color w:val="5B9BD5" w:themeColor="accent1"/>
          <w:sz w:val="24"/>
          <w:szCs w:val="24"/>
          <w:rtl/>
        </w:rPr>
        <w:t>פרק 2 - תנאים רוחביים</w:t>
      </w:r>
    </w:p>
    <w:p w:rsidR="006316C4" w:rsidRPr="00AB53A0" w:rsidRDefault="006316C4" w:rsidP="00C302A3">
      <w:pPr>
        <w:spacing w:after="0" w:line="360" w:lineRule="auto"/>
        <w:jc w:val="center"/>
        <w:rPr>
          <w:rFonts w:ascii="David" w:hAnsi="David" w:cs="David"/>
          <w:b/>
          <w:bCs/>
          <w:color w:val="5B9BD5" w:themeColor="accent1"/>
          <w:sz w:val="24"/>
          <w:szCs w:val="24"/>
          <w:rtl/>
        </w:rPr>
      </w:pPr>
    </w:p>
    <w:p w:rsidR="006316C4" w:rsidRPr="00AB53A0" w:rsidRDefault="006316C4" w:rsidP="00C302A3">
      <w:pPr>
        <w:spacing w:after="0" w:line="360" w:lineRule="auto"/>
        <w:jc w:val="both"/>
        <w:rPr>
          <w:rFonts w:ascii="David" w:hAnsi="David" w:cs="David"/>
          <w:b/>
          <w:bCs/>
          <w:i/>
          <w:iCs/>
          <w:sz w:val="24"/>
          <w:szCs w:val="24"/>
          <w:u w:val="single"/>
        </w:rPr>
      </w:pPr>
      <w:r w:rsidRPr="00AB53A0">
        <w:rPr>
          <w:rFonts w:ascii="David" w:hAnsi="David" w:cs="David"/>
          <w:b/>
          <w:bCs/>
          <w:i/>
          <w:iCs/>
          <w:sz w:val="24"/>
          <w:szCs w:val="24"/>
          <w:u w:val="single"/>
          <w:rtl/>
        </w:rPr>
        <w:t>הוראות לצד המפרט האחיד</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tl/>
        </w:rPr>
      </w:pPr>
      <w:r w:rsidRPr="00AB53A0">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tl/>
        </w:rPr>
      </w:pPr>
      <w:r w:rsidRPr="00AB53A0">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tl/>
        </w:rPr>
      </w:pPr>
      <w:r w:rsidRPr="00AB53A0">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tl/>
        </w:rPr>
      </w:pPr>
      <w:r w:rsidRPr="00AB53A0">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Pr>
      </w:pPr>
      <w:r w:rsidRPr="00AB53A0">
        <w:rPr>
          <w:rFonts w:ascii="David" w:hAnsi="David" w:cs="David"/>
          <w:sz w:val="24"/>
          <w:szCs w:val="24"/>
          <w:rtl/>
        </w:rPr>
        <w:t>רישיון יוצג בעסק במקום נראה לעין.</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Pr>
      </w:pPr>
      <w:r w:rsidRPr="00AB53A0">
        <w:rPr>
          <w:rFonts w:ascii="David" w:hAnsi="David" w:cs="David"/>
          <w:sz w:val="24"/>
          <w:szCs w:val="24"/>
          <w:rtl/>
        </w:rPr>
        <w:t xml:space="preserve">נותן אישור או רשות הרישוי רשאים להוסיף תנאים ברישיון לפי סעיף 7 לחוק. </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Pr>
      </w:pPr>
      <w:r w:rsidRPr="00AB53A0">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Pr>
      </w:pPr>
      <w:r w:rsidRPr="00AB53A0">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AB53A0">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6316C4" w:rsidRPr="00AB53A0" w:rsidRDefault="006316C4" w:rsidP="00C302A3">
      <w:pPr>
        <w:pStyle w:val="a7"/>
        <w:numPr>
          <w:ilvl w:val="1"/>
          <w:numId w:val="11"/>
        </w:numPr>
        <w:spacing w:after="0" w:line="360" w:lineRule="auto"/>
        <w:ind w:left="720" w:hanging="720"/>
        <w:jc w:val="both"/>
        <w:rPr>
          <w:rFonts w:ascii="David" w:hAnsi="David" w:cs="David"/>
          <w:b/>
          <w:bCs/>
          <w:sz w:val="24"/>
          <w:szCs w:val="24"/>
          <w:u w:val="single"/>
        </w:rPr>
      </w:pPr>
      <w:r w:rsidRPr="00AB53A0">
        <w:rPr>
          <w:rFonts w:ascii="David" w:hAnsi="David" w:cs="David"/>
          <w:b/>
          <w:bCs/>
          <w:sz w:val="24"/>
          <w:szCs w:val="24"/>
          <w:u w:val="single"/>
          <w:rtl/>
        </w:rPr>
        <w:t>ביטול רישיון או פקיעתו</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היתר זמני יפקע בנסיבות האמורות בסעיף 2.9.2.</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6316C4" w:rsidRPr="00AB53A0" w:rsidRDefault="006316C4" w:rsidP="00C302A3">
      <w:pPr>
        <w:pStyle w:val="a7"/>
        <w:numPr>
          <w:ilvl w:val="1"/>
          <w:numId w:val="11"/>
        </w:numPr>
        <w:spacing w:after="0" w:line="360" w:lineRule="auto"/>
        <w:ind w:left="720" w:hanging="720"/>
        <w:jc w:val="both"/>
        <w:rPr>
          <w:rFonts w:ascii="David" w:hAnsi="David" w:cs="David"/>
          <w:b/>
          <w:bCs/>
          <w:sz w:val="24"/>
          <w:szCs w:val="24"/>
          <w:u w:val="single"/>
        </w:rPr>
      </w:pPr>
      <w:r w:rsidRPr="00AB53A0">
        <w:rPr>
          <w:rFonts w:ascii="David" w:hAnsi="David" w:cs="David"/>
          <w:b/>
          <w:bCs/>
          <w:sz w:val="24"/>
          <w:szCs w:val="24"/>
          <w:u w:val="single"/>
          <w:rtl/>
        </w:rPr>
        <w:t>הוראות במפרט האחיד</w:t>
      </w:r>
    </w:p>
    <w:p w:rsidR="006316C4" w:rsidRPr="00AB53A0" w:rsidRDefault="006316C4" w:rsidP="00C302A3">
      <w:pPr>
        <w:pStyle w:val="a7"/>
        <w:numPr>
          <w:ilvl w:val="2"/>
          <w:numId w:val="11"/>
        </w:numPr>
        <w:spacing w:after="0" w:line="360" w:lineRule="auto"/>
        <w:jc w:val="both"/>
        <w:rPr>
          <w:rFonts w:ascii="David" w:hAnsi="David" w:cs="David"/>
          <w:sz w:val="24"/>
          <w:szCs w:val="24"/>
        </w:rPr>
      </w:pPr>
      <w:r w:rsidRPr="00AB53A0">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6316C4" w:rsidRPr="00AB53A0" w:rsidRDefault="006316C4" w:rsidP="00C302A3">
      <w:pPr>
        <w:pStyle w:val="a7"/>
        <w:numPr>
          <w:ilvl w:val="1"/>
          <w:numId w:val="11"/>
        </w:numPr>
        <w:spacing w:after="0" w:line="360" w:lineRule="auto"/>
        <w:ind w:left="720" w:hanging="720"/>
        <w:jc w:val="both"/>
        <w:rPr>
          <w:rFonts w:ascii="David" w:hAnsi="David" w:cs="David"/>
          <w:sz w:val="24"/>
          <w:szCs w:val="24"/>
        </w:rPr>
      </w:pPr>
      <w:r w:rsidRPr="00AB53A0">
        <w:rPr>
          <w:rFonts w:ascii="David" w:hAnsi="David" w:cs="David"/>
          <w:b/>
          <w:bCs/>
          <w:sz w:val="24"/>
          <w:szCs w:val="24"/>
          <w:u w:val="single"/>
          <w:rtl/>
        </w:rPr>
        <w:t>תחילה</w:t>
      </w:r>
      <w:r w:rsidRPr="00AB53A0">
        <w:rPr>
          <w:rFonts w:ascii="David" w:hAnsi="David" w:cs="David"/>
          <w:sz w:val="24"/>
          <w:szCs w:val="24"/>
          <w:rtl/>
        </w:rPr>
        <w:t xml:space="preserve"> </w:t>
      </w:r>
    </w:p>
    <w:p w:rsidR="00386B43" w:rsidRPr="00AB53A0" w:rsidRDefault="006316C4" w:rsidP="00C302A3">
      <w:pPr>
        <w:pStyle w:val="a7"/>
        <w:numPr>
          <w:ilvl w:val="2"/>
          <w:numId w:val="11"/>
        </w:numPr>
        <w:spacing w:after="0" w:line="360" w:lineRule="auto"/>
        <w:jc w:val="both"/>
        <w:rPr>
          <w:rFonts w:ascii="David" w:hAnsi="David" w:cs="David"/>
          <w:sz w:val="24"/>
          <w:szCs w:val="24"/>
          <w:rtl/>
        </w:rPr>
      </w:pPr>
      <w:r w:rsidRPr="00AB53A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AB53A0">
        <w:rPr>
          <w:rFonts w:ascii="David" w:hAnsi="David" w:cs="David"/>
          <w:b/>
          <w:bCs/>
          <w:color w:val="5B9BD5" w:themeColor="accent1"/>
          <w:sz w:val="24"/>
          <w:szCs w:val="24"/>
          <w:rtl/>
        </w:rPr>
        <w:br w:type="page"/>
      </w:r>
    </w:p>
    <w:p w:rsidR="00670534" w:rsidRDefault="00EC7098" w:rsidP="00C302A3">
      <w:pPr>
        <w:pStyle w:val="a7"/>
        <w:spacing w:after="0" w:line="360" w:lineRule="auto"/>
        <w:ind w:left="360"/>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lastRenderedPageBreak/>
        <w:t>פרק 3 - משטרת ישראל</w:t>
      </w:r>
    </w:p>
    <w:p w:rsidR="00670534" w:rsidRDefault="00670534" w:rsidP="00C302A3">
      <w:pPr>
        <w:spacing w:after="0" w:line="360" w:lineRule="auto"/>
        <w:rPr>
          <w:rFonts w:ascii="David" w:hAnsi="David" w:cs="David"/>
          <w:b/>
          <w:bCs/>
          <w:sz w:val="24"/>
          <w:szCs w:val="24"/>
          <w:rtl/>
        </w:rPr>
      </w:pPr>
    </w:p>
    <w:p w:rsidR="00BE5FA0" w:rsidRPr="00670534" w:rsidRDefault="00BE5FA0" w:rsidP="00C302A3">
      <w:pPr>
        <w:spacing w:after="0" w:line="360" w:lineRule="auto"/>
        <w:jc w:val="both"/>
        <w:rPr>
          <w:rFonts w:ascii="David" w:hAnsi="David" w:cs="David"/>
          <w:b/>
          <w:bCs/>
          <w:sz w:val="24"/>
          <w:szCs w:val="24"/>
          <w:rtl/>
        </w:rPr>
      </w:pPr>
      <w:r w:rsidRPr="00670534">
        <w:rPr>
          <w:rFonts w:ascii="David" w:hAnsi="David" w:cs="David"/>
          <w:b/>
          <w:bCs/>
          <w:sz w:val="24"/>
          <w:szCs w:val="24"/>
          <w:rtl/>
        </w:rPr>
        <w:t xml:space="preserve">מועד תחילתן של ההוראות המפורטות בפרק זה הוא ביום י"ט באייר </w:t>
      </w:r>
      <w:r w:rsidR="00670534" w:rsidRPr="00670534">
        <w:rPr>
          <w:rFonts w:ascii="David" w:hAnsi="David" w:cs="David"/>
          <w:b/>
          <w:bCs/>
          <w:sz w:val="24"/>
          <w:szCs w:val="24"/>
          <w:rtl/>
        </w:rPr>
        <w:t>ה</w:t>
      </w:r>
      <w:r w:rsidRPr="00670534">
        <w:rPr>
          <w:rFonts w:ascii="David" w:hAnsi="David" w:cs="David"/>
          <w:b/>
          <w:bCs/>
          <w:sz w:val="24"/>
          <w:szCs w:val="24"/>
          <w:rtl/>
        </w:rPr>
        <w:t>תשפ"א (1 במאי 2021), ובכלל זה לגבי עסק שבמועד התחילה אין לו רישיון, היתר זמני או היתר מזורז, או עסק שביום התחילה היה לו רישיון או היתר זמני.</w:t>
      </w:r>
    </w:p>
    <w:p w:rsidR="00BE5FA0" w:rsidRPr="00AB53A0" w:rsidRDefault="00BE5FA0" w:rsidP="00C302A3">
      <w:pPr>
        <w:spacing w:after="0" w:line="360" w:lineRule="auto"/>
        <w:rPr>
          <w:rFonts w:ascii="David" w:eastAsia="Calibri" w:hAnsi="David" w:cs="David"/>
          <w:b/>
          <w:bCs/>
          <w:i/>
          <w:iCs/>
          <w:sz w:val="24"/>
          <w:szCs w:val="24"/>
          <w:u w:val="single"/>
          <w:rtl/>
        </w:rPr>
      </w:pPr>
    </w:p>
    <w:p w:rsidR="008B5E05" w:rsidRPr="00AB53A0" w:rsidRDefault="008B5E05" w:rsidP="00C302A3">
      <w:pPr>
        <w:spacing w:after="0" w:line="360" w:lineRule="auto"/>
        <w:rPr>
          <w:rFonts w:ascii="David" w:hAnsi="David" w:cs="David"/>
          <w:b/>
          <w:bCs/>
          <w:color w:val="FF0000"/>
          <w:sz w:val="24"/>
          <w:szCs w:val="24"/>
          <w:rtl/>
        </w:rPr>
      </w:pPr>
      <w:r w:rsidRPr="00AB53A0">
        <w:rPr>
          <w:rFonts w:ascii="David" w:eastAsia="Calibri" w:hAnsi="David" w:cs="David"/>
          <w:b/>
          <w:bCs/>
          <w:i/>
          <w:iCs/>
          <w:sz w:val="24"/>
          <w:szCs w:val="24"/>
          <w:u w:val="single"/>
          <w:rtl/>
        </w:rPr>
        <w:t>מידע כללי</w:t>
      </w:r>
      <w:r w:rsidRPr="00AB53A0">
        <w:rPr>
          <w:rFonts w:ascii="David" w:hAnsi="David" w:cs="David"/>
          <w:b/>
          <w:bCs/>
          <w:color w:val="FF0000"/>
          <w:sz w:val="24"/>
          <w:szCs w:val="24"/>
          <w:rtl/>
        </w:rPr>
        <w:br/>
      </w:r>
    </w:p>
    <w:p w:rsidR="008B5E05" w:rsidRPr="00AB53A0" w:rsidRDefault="008B5E05" w:rsidP="00C302A3">
      <w:pPr>
        <w:pStyle w:val="a7"/>
        <w:numPr>
          <w:ilvl w:val="1"/>
          <w:numId w:val="49"/>
        </w:numPr>
        <w:spacing w:after="0" w:line="360" w:lineRule="auto"/>
        <w:jc w:val="both"/>
        <w:rPr>
          <w:rFonts w:ascii="David" w:eastAsia="Calibri" w:hAnsi="David" w:cs="David"/>
          <w:sz w:val="24"/>
          <w:szCs w:val="24"/>
        </w:rPr>
      </w:pPr>
      <w:r w:rsidRPr="00AB53A0">
        <w:rPr>
          <w:rFonts w:ascii="David" w:eastAsia="Calibri" w:hAnsi="David" w:cs="David"/>
          <w:b/>
          <w:bCs/>
          <w:sz w:val="24"/>
          <w:szCs w:val="24"/>
          <w:u w:val="single"/>
          <w:rtl/>
        </w:rPr>
        <w:t>הגדרות</w:t>
      </w:r>
    </w:p>
    <w:p w:rsidR="008B5E05" w:rsidRPr="00AB53A0" w:rsidRDefault="008B5E05" w:rsidP="00C302A3">
      <w:pPr>
        <w:numPr>
          <w:ilvl w:val="0"/>
          <w:numId w:val="12"/>
        </w:numPr>
        <w:tabs>
          <w:tab w:val="left" w:pos="793"/>
        </w:tabs>
        <w:spacing w:after="0" w:line="360" w:lineRule="auto"/>
        <w:ind w:left="0"/>
        <w:jc w:val="both"/>
        <w:rPr>
          <w:rFonts w:ascii="David" w:hAnsi="David" w:cs="David"/>
          <w:b/>
          <w:bCs/>
          <w:vanish/>
          <w:color w:val="000000"/>
          <w:sz w:val="24"/>
          <w:szCs w:val="24"/>
          <w:u w:val="single"/>
          <w:rtl/>
        </w:rPr>
      </w:pPr>
    </w:p>
    <w:p w:rsidR="00670534" w:rsidRDefault="008B5E05" w:rsidP="00C302A3">
      <w:pPr>
        <w:pStyle w:val="a7"/>
        <w:numPr>
          <w:ilvl w:val="2"/>
          <w:numId w:val="49"/>
        </w:numPr>
        <w:tabs>
          <w:tab w:val="left" w:pos="793"/>
        </w:tabs>
        <w:spacing w:after="0" w:line="360" w:lineRule="auto"/>
        <w:jc w:val="both"/>
        <w:rPr>
          <w:rFonts w:ascii="David" w:hAnsi="David" w:cs="David"/>
          <w:noProof/>
          <w:color w:val="000000"/>
          <w:sz w:val="24"/>
          <w:szCs w:val="24"/>
        </w:rPr>
      </w:pPr>
      <w:r w:rsidRPr="00AB53A0">
        <w:rPr>
          <w:rFonts w:ascii="David" w:hAnsi="David" w:cs="David"/>
          <w:b/>
          <w:bCs/>
          <w:color w:val="000000"/>
          <w:sz w:val="24"/>
          <w:szCs w:val="24"/>
          <w:rtl/>
        </w:rPr>
        <w:t>"בעל העסק"</w:t>
      </w:r>
      <w:r w:rsidRPr="00AB53A0">
        <w:rPr>
          <w:rFonts w:ascii="David" w:hAnsi="David" w:cs="David"/>
          <w:color w:val="000000"/>
          <w:sz w:val="24"/>
          <w:szCs w:val="24"/>
          <w:rtl/>
        </w:rPr>
        <w:t xml:space="preserve"> - המבקש להפעיל עסק, לרבות מנ</w:t>
      </w:r>
      <w:r w:rsidR="00670534">
        <w:rPr>
          <w:rFonts w:ascii="David" w:hAnsi="David" w:cs="David"/>
          <w:color w:val="000000"/>
          <w:sz w:val="24"/>
          <w:szCs w:val="24"/>
          <w:rtl/>
        </w:rPr>
        <w:t>הל כאשר העסק הינו בבעלות תאגיד.</w:t>
      </w:r>
    </w:p>
    <w:p w:rsidR="00670534" w:rsidRDefault="008B5E05" w:rsidP="00C302A3">
      <w:pPr>
        <w:pStyle w:val="a7"/>
        <w:numPr>
          <w:ilvl w:val="2"/>
          <w:numId w:val="49"/>
        </w:numPr>
        <w:tabs>
          <w:tab w:val="left" w:pos="793"/>
        </w:tabs>
        <w:spacing w:after="0" w:line="360" w:lineRule="auto"/>
        <w:jc w:val="both"/>
        <w:rPr>
          <w:rFonts w:ascii="David" w:hAnsi="David" w:cs="David"/>
          <w:noProof/>
          <w:color w:val="000000"/>
          <w:sz w:val="24"/>
          <w:szCs w:val="24"/>
        </w:rPr>
      </w:pPr>
      <w:r w:rsidRPr="00670534">
        <w:rPr>
          <w:rFonts w:ascii="David" w:hAnsi="David" w:cs="David"/>
          <w:b/>
          <w:bCs/>
          <w:color w:val="000000"/>
          <w:sz w:val="24"/>
          <w:szCs w:val="24"/>
          <w:rtl/>
        </w:rPr>
        <w:t>"שטח העסק"</w:t>
      </w:r>
      <w:r w:rsidRPr="00670534">
        <w:rPr>
          <w:rFonts w:ascii="David" w:hAnsi="David" w:cs="David"/>
          <w:sz w:val="24"/>
          <w:szCs w:val="24"/>
          <w:rtl/>
        </w:rPr>
        <w:t xml:space="preserve"> </w:t>
      </w:r>
      <w:r w:rsidRPr="00670534">
        <w:rPr>
          <w:rFonts w:ascii="David" w:hAnsi="David" w:cs="David"/>
          <w:color w:val="000000"/>
          <w:sz w:val="24"/>
          <w:szCs w:val="24"/>
          <w:rtl/>
        </w:rPr>
        <w:t>- השטח ברוטו בעסק אליו יש גישה ללקוחות, כולל שטחי היציאות, ולא כולל שטחם ש</w:t>
      </w:r>
      <w:r w:rsidR="00670534">
        <w:rPr>
          <w:rFonts w:ascii="David" w:hAnsi="David" w:cs="David"/>
          <w:color w:val="000000"/>
          <w:sz w:val="24"/>
          <w:szCs w:val="24"/>
          <w:rtl/>
        </w:rPr>
        <w:t>ל משרדים, מחסנים, מטבחים וכיו"ב</w:t>
      </w:r>
    </w:p>
    <w:p w:rsidR="008B5E05" w:rsidRPr="00670534" w:rsidRDefault="008B5E05" w:rsidP="00C302A3">
      <w:pPr>
        <w:pStyle w:val="a7"/>
        <w:numPr>
          <w:ilvl w:val="2"/>
          <w:numId w:val="49"/>
        </w:numPr>
        <w:tabs>
          <w:tab w:val="left" w:pos="793"/>
        </w:tabs>
        <w:spacing w:after="0" w:line="360" w:lineRule="auto"/>
        <w:jc w:val="both"/>
        <w:rPr>
          <w:rFonts w:ascii="David" w:hAnsi="David" w:cs="David"/>
          <w:noProof/>
          <w:color w:val="000000"/>
          <w:sz w:val="24"/>
          <w:szCs w:val="24"/>
        </w:rPr>
      </w:pPr>
      <w:r w:rsidRPr="00670534">
        <w:rPr>
          <w:rFonts w:ascii="David" w:eastAsia="Calibri" w:hAnsi="David" w:cs="David"/>
          <w:b/>
          <w:bCs/>
          <w:sz w:val="24"/>
          <w:szCs w:val="24"/>
          <w:rtl/>
        </w:rPr>
        <w:t>"</w:t>
      </w:r>
      <w:r w:rsidRPr="00670534">
        <w:rPr>
          <w:rFonts w:ascii="David" w:hAnsi="David" w:cs="David"/>
          <w:b/>
          <w:bCs/>
          <w:color w:val="000000"/>
          <w:sz w:val="24"/>
          <w:szCs w:val="24"/>
          <w:rtl/>
        </w:rPr>
        <w:t xml:space="preserve">קצין הרישוי" </w:t>
      </w:r>
      <w:r w:rsidRPr="00670534">
        <w:rPr>
          <w:rFonts w:ascii="David" w:hAnsi="David" w:cs="David"/>
          <w:color w:val="000000"/>
          <w:sz w:val="24"/>
          <w:szCs w:val="24"/>
          <w:rtl/>
        </w:rPr>
        <w:t>- קצין הרישוי בגזרת תחנת המשטרה בה ממוקם העסק.</w:t>
      </w:r>
    </w:p>
    <w:p w:rsidR="008B5E05" w:rsidRPr="00670534" w:rsidRDefault="008B5E05" w:rsidP="00C302A3">
      <w:pPr>
        <w:pStyle w:val="a7"/>
        <w:numPr>
          <w:ilvl w:val="1"/>
          <w:numId w:val="49"/>
        </w:numPr>
        <w:spacing w:after="0" w:line="360" w:lineRule="auto"/>
        <w:jc w:val="both"/>
        <w:rPr>
          <w:rFonts w:ascii="David" w:eastAsia="Calibri" w:hAnsi="David" w:cs="David"/>
          <w:b/>
          <w:bCs/>
          <w:sz w:val="24"/>
          <w:szCs w:val="24"/>
          <w:u w:val="single"/>
        </w:rPr>
      </w:pPr>
      <w:r w:rsidRPr="00670534">
        <w:rPr>
          <w:rFonts w:ascii="David" w:eastAsia="Calibri" w:hAnsi="David" w:cs="David"/>
          <w:b/>
          <w:bCs/>
          <w:sz w:val="24"/>
          <w:szCs w:val="24"/>
          <w:u w:val="single"/>
          <w:rtl/>
        </w:rPr>
        <w:t>הוראות נוספות</w:t>
      </w:r>
    </w:p>
    <w:p w:rsidR="008B5E05" w:rsidRPr="00AB53A0" w:rsidRDefault="008B5E05" w:rsidP="00C302A3">
      <w:pPr>
        <w:numPr>
          <w:ilvl w:val="0"/>
          <w:numId w:val="12"/>
        </w:numPr>
        <w:tabs>
          <w:tab w:val="left" w:pos="793"/>
        </w:tabs>
        <w:spacing w:after="0" w:line="360" w:lineRule="auto"/>
        <w:ind w:left="0"/>
        <w:jc w:val="both"/>
        <w:rPr>
          <w:rFonts w:ascii="David" w:hAnsi="David" w:cs="David"/>
          <w:vanish/>
          <w:color w:val="000000"/>
          <w:sz w:val="24"/>
          <w:szCs w:val="24"/>
          <w:rtl/>
        </w:rPr>
      </w:pPr>
    </w:p>
    <w:p w:rsidR="00670534" w:rsidRDefault="008B5E05" w:rsidP="00C302A3">
      <w:pPr>
        <w:pStyle w:val="a7"/>
        <w:numPr>
          <w:ilvl w:val="2"/>
          <w:numId w:val="49"/>
        </w:numPr>
        <w:tabs>
          <w:tab w:val="left" w:pos="793"/>
        </w:tabs>
        <w:spacing w:after="0" w:line="360" w:lineRule="auto"/>
        <w:jc w:val="both"/>
        <w:rPr>
          <w:rFonts w:ascii="David" w:hAnsi="David" w:cs="David"/>
          <w:color w:val="000000"/>
          <w:sz w:val="24"/>
          <w:szCs w:val="24"/>
        </w:rPr>
      </w:pPr>
      <w:r w:rsidRPr="00AB53A0">
        <w:rPr>
          <w:rFonts w:ascii="David" w:hAnsi="David" w:cs="David"/>
          <w:color w:val="000000"/>
          <w:sz w:val="24"/>
          <w:szCs w:val="24"/>
          <w:rtl/>
        </w:rPr>
        <w:t>משטרת ישראל תבצע בדיקה בדבר מידע פלילי ואחר של בעל העסק, מבקש הרישיון ובעלי תפקיד נוספים בעסק. תוצאות הבדיקה יכולות להוות עילה לפסילת ה</w:t>
      </w:r>
      <w:r w:rsidR="00670534">
        <w:rPr>
          <w:rFonts w:ascii="David" w:hAnsi="David" w:cs="David"/>
          <w:color w:val="000000"/>
          <w:sz w:val="24"/>
          <w:szCs w:val="24"/>
          <w:rtl/>
        </w:rPr>
        <w:t>בקשה.</w:t>
      </w:r>
    </w:p>
    <w:p w:rsidR="00670534" w:rsidRPr="00670534" w:rsidRDefault="008B5E05" w:rsidP="00C302A3">
      <w:pPr>
        <w:pStyle w:val="a7"/>
        <w:numPr>
          <w:ilvl w:val="2"/>
          <w:numId w:val="49"/>
        </w:numPr>
        <w:tabs>
          <w:tab w:val="left" w:pos="793"/>
        </w:tabs>
        <w:spacing w:after="0" w:line="360" w:lineRule="auto"/>
        <w:jc w:val="both"/>
        <w:rPr>
          <w:rFonts w:ascii="David" w:hAnsi="David" w:cs="David"/>
          <w:color w:val="000000"/>
          <w:sz w:val="24"/>
          <w:szCs w:val="24"/>
        </w:rPr>
      </w:pPr>
      <w:r w:rsidRPr="00670534">
        <w:rPr>
          <w:rFonts w:ascii="David" w:eastAsia="Calibri" w:hAnsi="David" w:cs="David"/>
          <w:sz w:val="24"/>
          <w:szCs w:val="24"/>
          <w:rtl/>
        </w:rPr>
        <w:t xml:space="preserve">עסק עד 200 מקומות ישיבה ללא מכירה, הגשה וצריכה של משקאות משכרים </w:t>
      </w:r>
      <w:r w:rsidR="00670534">
        <w:rPr>
          <w:rFonts w:ascii="David" w:eastAsia="Calibri" w:hAnsi="David" w:cs="David"/>
          <w:sz w:val="24"/>
          <w:szCs w:val="24"/>
          <w:rtl/>
        </w:rPr>
        <w:t>פטור מהדרישות המופיעות בפריט זה</w:t>
      </w:r>
      <w:r w:rsidR="00670534">
        <w:rPr>
          <w:rFonts w:ascii="David" w:hAnsi="David" w:cs="David" w:hint="cs"/>
          <w:color w:val="000000"/>
          <w:sz w:val="24"/>
          <w:szCs w:val="24"/>
          <w:rtl/>
        </w:rPr>
        <w:t>.</w:t>
      </w:r>
    </w:p>
    <w:p w:rsidR="008B5E05" w:rsidRPr="00670534" w:rsidRDefault="008B5E05" w:rsidP="00C302A3">
      <w:pPr>
        <w:pStyle w:val="a7"/>
        <w:numPr>
          <w:ilvl w:val="2"/>
          <w:numId w:val="49"/>
        </w:numPr>
        <w:tabs>
          <w:tab w:val="left" w:pos="793"/>
        </w:tabs>
        <w:spacing w:after="0" w:line="360" w:lineRule="auto"/>
        <w:jc w:val="both"/>
        <w:rPr>
          <w:rFonts w:ascii="David" w:hAnsi="David" w:cs="David"/>
          <w:color w:val="000000"/>
          <w:sz w:val="24"/>
          <w:szCs w:val="24"/>
        </w:rPr>
      </w:pPr>
      <w:r w:rsidRPr="00670534">
        <w:rPr>
          <w:rFonts w:ascii="David" w:hAnsi="David" w:cs="David"/>
          <w:color w:val="000000"/>
          <w:sz w:val="24"/>
          <w:szCs w:val="24"/>
          <w:rtl/>
        </w:rPr>
        <w:t>בכל אירוע חריג על בעל העסק ו/או מי מטעמו לדווח במידי למשטרת ישראל.</w:t>
      </w:r>
    </w:p>
    <w:p w:rsidR="008B5E05" w:rsidRPr="00AB53A0" w:rsidRDefault="008B5E05" w:rsidP="00C302A3">
      <w:pPr>
        <w:pStyle w:val="a7"/>
        <w:tabs>
          <w:tab w:val="left" w:pos="793"/>
        </w:tabs>
        <w:spacing w:after="0" w:line="360" w:lineRule="auto"/>
        <w:ind w:left="0"/>
        <w:jc w:val="both"/>
        <w:rPr>
          <w:rFonts w:ascii="David" w:hAnsi="David" w:cs="David"/>
          <w:color w:val="000000"/>
          <w:sz w:val="24"/>
          <w:szCs w:val="24"/>
        </w:rPr>
      </w:pPr>
    </w:p>
    <w:p w:rsidR="008B5E05" w:rsidRPr="00AB53A0" w:rsidRDefault="008B5E05" w:rsidP="00C302A3">
      <w:pPr>
        <w:tabs>
          <w:tab w:val="left" w:pos="1076"/>
        </w:tabs>
        <w:spacing w:after="0" w:line="360" w:lineRule="auto"/>
        <w:contextualSpacing/>
        <w:jc w:val="both"/>
        <w:rPr>
          <w:rFonts w:ascii="David" w:eastAsia="Calibri" w:hAnsi="David" w:cs="David"/>
          <w:b/>
          <w:bCs/>
          <w:i/>
          <w:iCs/>
          <w:sz w:val="24"/>
          <w:szCs w:val="24"/>
          <w:u w:val="single"/>
          <w:rtl/>
        </w:rPr>
      </w:pPr>
      <w:r w:rsidRPr="00AB53A0">
        <w:rPr>
          <w:rFonts w:ascii="David" w:eastAsia="Calibri" w:hAnsi="David" w:cs="David"/>
          <w:b/>
          <w:bCs/>
          <w:i/>
          <w:iCs/>
          <w:sz w:val="24"/>
          <w:szCs w:val="24"/>
          <w:u w:val="single"/>
          <w:rtl/>
        </w:rPr>
        <w:t>התנאים לקבלת הרישיון</w:t>
      </w:r>
    </w:p>
    <w:p w:rsidR="008B5E05" w:rsidRPr="00AB53A0" w:rsidRDefault="008B5E05" w:rsidP="00C302A3">
      <w:pPr>
        <w:tabs>
          <w:tab w:val="left" w:pos="1076"/>
        </w:tabs>
        <w:spacing w:after="0" w:line="360" w:lineRule="auto"/>
        <w:contextualSpacing/>
        <w:jc w:val="both"/>
        <w:rPr>
          <w:rFonts w:ascii="David" w:eastAsia="Calibri" w:hAnsi="David" w:cs="David"/>
          <w:b/>
          <w:bCs/>
          <w:sz w:val="24"/>
          <w:szCs w:val="24"/>
          <w:u w:val="single"/>
        </w:rPr>
      </w:pPr>
    </w:p>
    <w:p w:rsidR="008B5E05" w:rsidRPr="00AB53A0" w:rsidRDefault="008B5E05" w:rsidP="00C302A3">
      <w:pPr>
        <w:pStyle w:val="a7"/>
        <w:numPr>
          <w:ilvl w:val="1"/>
          <w:numId w:val="49"/>
        </w:numPr>
        <w:spacing w:after="0" w:line="360" w:lineRule="auto"/>
        <w:jc w:val="both"/>
        <w:rPr>
          <w:rFonts w:ascii="David" w:eastAsia="Calibri" w:hAnsi="David" w:cs="David"/>
          <w:b/>
          <w:bCs/>
          <w:color w:val="000000"/>
          <w:sz w:val="24"/>
          <w:szCs w:val="24"/>
          <w:u w:val="single"/>
        </w:rPr>
      </w:pPr>
      <w:r w:rsidRPr="00AB53A0">
        <w:rPr>
          <w:rFonts w:ascii="David" w:eastAsia="Calibri" w:hAnsi="David" w:cs="David"/>
          <w:b/>
          <w:bCs/>
          <w:color w:val="000000"/>
          <w:sz w:val="24"/>
          <w:szCs w:val="24"/>
          <w:u w:val="single"/>
          <w:rtl/>
        </w:rPr>
        <w:t xml:space="preserve">מצלמות טלוויזיה במעגל סגור (טמ"ס) </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b/>
          <w:bCs/>
          <w:sz w:val="24"/>
          <w:szCs w:val="24"/>
          <w:rtl/>
        </w:rPr>
        <w:t xml:space="preserve">כללי </w:t>
      </w:r>
    </w:p>
    <w:p w:rsidR="008B5E05" w:rsidRPr="00AB53A0" w:rsidRDefault="008B5E05" w:rsidP="00C302A3">
      <w:pPr>
        <w:pStyle w:val="a7"/>
        <w:numPr>
          <w:ilvl w:val="0"/>
          <w:numId w:val="50"/>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בעסק תותקן מערכת מצלמות טלוויזיה במעגל סגור (טמ"ס) ברזולוציה של 1.3 מגה פיקסל לפחות או שווה ערך.</w:t>
      </w:r>
    </w:p>
    <w:p w:rsidR="008B5E05" w:rsidRPr="00AB53A0" w:rsidRDefault="008B5E05" w:rsidP="00C302A3">
      <w:pPr>
        <w:pStyle w:val="a7"/>
        <w:numPr>
          <w:ilvl w:val="0"/>
          <w:numId w:val="50"/>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בכניסה לעסק וכן בקרבת האזורים המצולמים מחוץ לעסק ייתלה שלט המודיע כי האזור מצולם.</w:t>
      </w:r>
    </w:p>
    <w:p w:rsidR="008B5E05" w:rsidRPr="00AB53A0" w:rsidRDefault="008B5E05" w:rsidP="00C302A3">
      <w:pPr>
        <w:pStyle w:val="a7"/>
        <w:numPr>
          <w:ilvl w:val="0"/>
          <w:numId w:val="50"/>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המערכת תכלול גיבוי למקרה של הפסקת חשמל למשך חצי שעה לפחות, למערכת ההקלטה וספקי הכוח של מצלמות הטמ"ס.</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b/>
          <w:bCs/>
          <w:sz w:val="24"/>
          <w:szCs w:val="24"/>
          <w:rtl/>
        </w:rPr>
        <w:t>מיקום המצלמות</w:t>
      </w:r>
    </w:p>
    <w:p w:rsidR="008B5E05" w:rsidRPr="00AB53A0" w:rsidRDefault="008B5E05" w:rsidP="00C302A3">
      <w:pPr>
        <w:pStyle w:val="a7"/>
        <w:numPr>
          <w:ilvl w:val="0"/>
          <w:numId w:val="51"/>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במבואת הכניסה באופן שתצלם כלפי חוץ לכיוון דלת הכניסה והקהל הנכנס.</w:t>
      </w:r>
    </w:p>
    <w:p w:rsidR="008B5E05" w:rsidRPr="00AB53A0" w:rsidRDefault="008B5E05" w:rsidP="00C302A3">
      <w:pPr>
        <w:pStyle w:val="a7"/>
        <w:numPr>
          <w:ilvl w:val="0"/>
          <w:numId w:val="51"/>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בקיר החיצוני של העסק באופן שתצלם את השטח שמחזית העסק כלפי חוץ עד למרחק של 10 מ'.</w:t>
      </w:r>
    </w:p>
    <w:p w:rsidR="008B5E05" w:rsidRPr="00AB53A0" w:rsidRDefault="008B5E05" w:rsidP="00C302A3">
      <w:pPr>
        <w:pStyle w:val="a7"/>
        <w:numPr>
          <w:ilvl w:val="0"/>
          <w:numId w:val="51"/>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במתחמים בהם קיימת מכירה, צריכה והגשה של משקאות משכרים.</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b/>
          <w:bCs/>
          <w:sz w:val="24"/>
          <w:szCs w:val="24"/>
          <w:rtl/>
        </w:rPr>
        <w:t>אופן הצילום</w:t>
      </w:r>
    </w:p>
    <w:p w:rsidR="008B5E05" w:rsidRPr="00AB53A0" w:rsidRDefault="008B5E05" w:rsidP="00C302A3">
      <w:pPr>
        <w:pStyle w:val="a7"/>
        <w:numPr>
          <w:ilvl w:val="0"/>
          <w:numId w:val="52"/>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יש להשתמש במצלמות בעלות חשיפה אוטומטית וצמצם אוטומטי.</w:t>
      </w:r>
    </w:p>
    <w:p w:rsidR="008B5E05" w:rsidRPr="00AB53A0" w:rsidRDefault="008B5E05" w:rsidP="00C302A3">
      <w:pPr>
        <w:pStyle w:val="a7"/>
        <w:numPr>
          <w:ilvl w:val="0"/>
          <w:numId w:val="52"/>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מערכת מצלמות הטמ"ס תאפשר צילום בחשיכה.</w:t>
      </w:r>
    </w:p>
    <w:p w:rsidR="008B5E05" w:rsidRPr="00AB53A0" w:rsidRDefault="008B5E05" w:rsidP="00C302A3">
      <w:pPr>
        <w:pStyle w:val="a7"/>
        <w:numPr>
          <w:ilvl w:val="0"/>
          <w:numId w:val="52"/>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lastRenderedPageBreak/>
        <w:t xml:space="preserve">מהירות הצילום לא תהיה פחותה מ-25 </w:t>
      </w:r>
      <w:r w:rsidRPr="00AB53A0">
        <w:rPr>
          <w:rFonts w:ascii="David" w:eastAsia="Calibri" w:hAnsi="David" w:cs="David"/>
          <w:sz w:val="24"/>
          <w:szCs w:val="24"/>
        </w:rPr>
        <w:t>FPS</w:t>
      </w:r>
      <w:r w:rsidRPr="00AB53A0">
        <w:rPr>
          <w:rFonts w:ascii="David" w:eastAsia="Calibri" w:hAnsi="David" w:cs="David"/>
          <w:sz w:val="24"/>
          <w:szCs w:val="24"/>
          <w:rtl/>
        </w:rPr>
        <w:t xml:space="preserve">. </w:t>
      </w:r>
    </w:p>
    <w:p w:rsidR="008B5E05" w:rsidRPr="00AB53A0" w:rsidRDefault="008B5E05" w:rsidP="00C302A3">
      <w:pPr>
        <w:pStyle w:val="a7"/>
        <w:numPr>
          <w:ilvl w:val="0"/>
          <w:numId w:val="52"/>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המצלמות לא יכוונו ישירות למקור אור בהיר כגון חלונות וגופי תאורה.</w:t>
      </w:r>
    </w:p>
    <w:p w:rsidR="008B5E05" w:rsidRPr="00AB53A0" w:rsidRDefault="008B5E05" w:rsidP="00C302A3">
      <w:pPr>
        <w:pStyle w:val="a7"/>
        <w:numPr>
          <w:ilvl w:val="0"/>
          <w:numId w:val="52"/>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המצלמות בפתח הכניסה ובתוך העסק, יאפשרו זיהוי תווי פנים של אדם.</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b/>
          <w:bCs/>
          <w:sz w:val="24"/>
          <w:szCs w:val="24"/>
          <w:rtl/>
        </w:rPr>
        <w:t>הקלטה</w:t>
      </w:r>
    </w:p>
    <w:p w:rsidR="008B5E05" w:rsidRPr="00AB53A0" w:rsidRDefault="008B5E05" w:rsidP="00C302A3">
      <w:pPr>
        <w:pStyle w:val="a7"/>
        <w:numPr>
          <w:ilvl w:val="0"/>
          <w:numId w:val="53"/>
        </w:numPr>
        <w:tabs>
          <w:tab w:val="left" w:pos="935"/>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ההקלטה תישמר למשך 14 יום לפחות ממועד צילומה.</w:t>
      </w:r>
    </w:p>
    <w:p w:rsidR="008B5E05" w:rsidRPr="00AB53A0" w:rsidRDefault="008B5E05" w:rsidP="00C302A3">
      <w:pPr>
        <w:pStyle w:val="a7"/>
        <w:numPr>
          <w:ilvl w:val="0"/>
          <w:numId w:val="53"/>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ההקלטה תתבצע ברזולוציה של 1.3 מגה פיקסל לפחות או שווה ערך.</w:t>
      </w:r>
    </w:p>
    <w:p w:rsidR="008B5E05" w:rsidRPr="00AB53A0" w:rsidRDefault="008B5E05" w:rsidP="00C302A3">
      <w:pPr>
        <w:pStyle w:val="a7"/>
        <w:numPr>
          <w:ilvl w:val="0"/>
          <w:numId w:val="53"/>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מערכת ההקלטה תאפשר הוצאת קבצים למדיה מגנטית נתיקה (</w:t>
      </w:r>
      <w:r w:rsidRPr="00AB53A0">
        <w:rPr>
          <w:rFonts w:ascii="David" w:eastAsia="Calibri" w:hAnsi="David" w:cs="David"/>
          <w:sz w:val="24"/>
          <w:szCs w:val="24"/>
        </w:rPr>
        <w:t>CD</w:t>
      </w:r>
      <w:r w:rsidRPr="00AB53A0">
        <w:rPr>
          <w:rFonts w:ascii="David" w:eastAsia="Calibri" w:hAnsi="David" w:cs="David"/>
          <w:sz w:val="24"/>
          <w:szCs w:val="24"/>
          <w:rtl/>
        </w:rPr>
        <w:t>,</w:t>
      </w:r>
      <w:r w:rsidRPr="00AB53A0">
        <w:rPr>
          <w:rFonts w:ascii="David" w:eastAsia="Calibri" w:hAnsi="David" w:cs="David"/>
          <w:sz w:val="24"/>
          <w:szCs w:val="24"/>
        </w:rPr>
        <w:t>DISK ON KEY</w:t>
      </w:r>
      <w:r w:rsidRPr="00AB53A0">
        <w:rPr>
          <w:rFonts w:ascii="David" w:eastAsia="Calibri" w:hAnsi="David" w:cs="David"/>
          <w:sz w:val="24"/>
          <w:szCs w:val="24"/>
          <w:rtl/>
        </w:rPr>
        <w:t xml:space="preserve">, </w:t>
      </w:r>
      <w:r w:rsidRPr="00AB53A0">
        <w:rPr>
          <w:rFonts w:ascii="David" w:eastAsia="Calibri" w:hAnsi="David" w:cs="David"/>
          <w:sz w:val="24"/>
          <w:szCs w:val="24"/>
        </w:rPr>
        <w:t>DVD</w:t>
      </w:r>
      <w:r w:rsidRPr="00AB53A0">
        <w:rPr>
          <w:rFonts w:ascii="David" w:eastAsia="Calibri" w:hAnsi="David" w:cs="David"/>
          <w:sz w:val="24"/>
          <w:szCs w:val="24"/>
          <w:rtl/>
        </w:rPr>
        <w:t>).</w:t>
      </w:r>
    </w:p>
    <w:p w:rsidR="008B5E05" w:rsidRPr="00AB53A0" w:rsidRDefault="008B5E05" w:rsidP="00C302A3">
      <w:pPr>
        <w:pStyle w:val="a7"/>
        <w:numPr>
          <w:ilvl w:val="0"/>
          <w:numId w:val="53"/>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למערכת ההקלטה יחובר מסך המאפשר צפייה בהקלטה.</w:t>
      </w:r>
    </w:p>
    <w:p w:rsidR="008B5E05" w:rsidRPr="00AB53A0" w:rsidRDefault="008B5E05" w:rsidP="00C302A3">
      <w:pPr>
        <w:pStyle w:val="a7"/>
        <w:numPr>
          <w:ilvl w:val="1"/>
          <w:numId w:val="49"/>
        </w:numPr>
        <w:spacing w:after="0" w:line="360" w:lineRule="auto"/>
        <w:jc w:val="both"/>
        <w:rPr>
          <w:rFonts w:ascii="David" w:eastAsia="Calibri" w:hAnsi="David" w:cs="David"/>
          <w:b/>
          <w:bCs/>
          <w:sz w:val="24"/>
          <w:szCs w:val="24"/>
          <w:u w:val="single"/>
        </w:rPr>
      </w:pPr>
      <w:r w:rsidRPr="00AB53A0">
        <w:rPr>
          <w:rFonts w:ascii="David" w:eastAsia="Calibri" w:hAnsi="David" w:cs="David"/>
          <w:b/>
          <w:bCs/>
          <w:sz w:val="24"/>
          <w:szCs w:val="24"/>
          <w:u w:val="single"/>
          <w:rtl/>
        </w:rPr>
        <w:t>תאורה</w:t>
      </w:r>
    </w:p>
    <w:p w:rsidR="00670534" w:rsidRPr="00670534" w:rsidRDefault="008B5E05" w:rsidP="00C302A3">
      <w:pPr>
        <w:pStyle w:val="a7"/>
        <w:numPr>
          <w:ilvl w:val="2"/>
          <w:numId w:val="49"/>
        </w:numPr>
        <w:spacing w:after="0" w:line="360" w:lineRule="auto"/>
        <w:jc w:val="both"/>
        <w:rPr>
          <w:rFonts w:ascii="David" w:eastAsia="Calibri" w:hAnsi="David" w:cs="David"/>
          <w:b/>
          <w:bCs/>
          <w:sz w:val="24"/>
          <w:szCs w:val="24"/>
          <w:u w:val="single"/>
        </w:rPr>
      </w:pPr>
      <w:r w:rsidRPr="00AB53A0">
        <w:rPr>
          <w:rFonts w:ascii="David" w:eastAsia="Calibri" w:hAnsi="David" w:cs="David"/>
          <w:sz w:val="24"/>
          <w:szCs w:val="24"/>
          <w:rtl/>
        </w:rPr>
        <w:t>בשעות החשיכה, תופעל מחוץ לעסק תאורה אשר תאיר את דר</w:t>
      </w:r>
      <w:r w:rsidR="00670534">
        <w:rPr>
          <w:rFonts w:ascii="David" w:eastAsia="Calibri" w:hAnsi="David" w:cs="David"/>
          <w:sz w:val="24"/>
          <w:szCs w:val="24"/>
          <w:rtl/>
        </w:rPr>
        <w:t>כי הגישה לעסק ואת היציאות ממנו.</w:t>
      </w:r>
    </w:p>
    <w:p w:rsidR="008B5E05" w:rsidRPr="00670534" w:rsidRDefault="008B5E05" w:rsidP="00C302A3">
      <w:pPr>
        <w:pStyle w:val="a7"/>
        <w:numPr>
          <w:ilvl w:val="2"/>
          <w:numId w:val="49"/>
        </w:numPr>
        <w:spacing w:after="0" w:line="360" w:lineRule="auto"/>
        <w:jc w:val="both"/>
        <w:rPr>
          <w:rFonts w:ascii="David" w:eastAsia="Calibri" w:hAnsi="David" w:cs="David"/>
          <w:b/>
          <w:bCs/>
          <w:sz w:val="24"/>
          <w:szCs w:val="24"/>
          <w:u w:val="single"/>
        </w:rPr>
      </w:pPr>
      <w:r w:rsidRPr="00670534">
        <w:rPr>
          <w:rFonts w:ascii="David" w:eastAsia="Calibri" w:hAnsi="David" w:cs="David"/>
          <w:sz w:val="24"/>
          <w:szCs w:val="24"/>
          <w:rtl/>
        </w:rPr>
        <w:t>התאורה החיצונית תהיה תקינה בכל עת.</w:t>
      </w:r>
    </w:p>
    <w:p w:rsidR="008B5E05" w:rsidRPr="00AB53A0" w:rsidRDefault="008B5E05" w:rsidP="00C302A3">
      <w:pPr>
        <w:pStyle w:val="a7"/>
        <w:numPr>
          <w:ilvl w:val="1"/>
          <w:numId w:val="49"/>
        </w:numPr>
        <w:spacing w:after="0" w:line="360" w:lineRule="auto"/>
        <w:jc w:val="both"/>
        <w:rPr>
          <w:rFonts w:ascii="David" w:eastAsia="Calibri" w:hAnsi="David" w:cs="David"/>
          <w:b/>
          <w:bCs/>
          <w:sz w:val="24"/>
          <w:szCs w:val="24"/>
          <w:u w:val="single"/>
          <w:rtl/>
        </w:rPr>
      </w:pPr>
      <w:r w:rsidRPr="00AB53A0">
        <w:rPr>
          <w:rFonts w:ascii="David" w:eastAsia="Calibri" w:hAnsi="David" w:cs="David"/>
          <w:b/>
          <w:bCs/>
          <w:sz w:val="24"/>
          <w:szCs w:val="24"/>
          <w:u w:val="single"/>
          <w:rtl/>
        </w:rPr>
        <w:t>מכירת משקאות</w:t>
      </w:r>
    </w:p>
    <w:p w:rsidR="00670534" w:rsidRDefault="008B5E05" w:rsidP="00C302A3">
      <w:pPr>
        <w:pStyle w:val="a7"/>
        <w:numPr>
          <w:ilvl w:val="2"/>
          <w:numId w:val="49"/>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בעל העסק או מנהל העסק יודיע לציבור כי לא יימכרו משקאות משכרים</w:t>
      </w:r>
      <w:r w:rsidRPr="00AB53A0">
        <w:rPr>
          <w:rFonts w:ascii="David" w:eastAsia="Calibri" w:hAnsi="David" w:cs="David"/>
          <w:sz w:val="24"/>
          <w:szCs w:val="24"/>
        </w:rPr>
        <w:t xml:space="preserve"> </w:t>
      </w:r>
      <w:r w:rsidRPr="00AB53A0">
        <w:rPr>
          <w:rFonts w:ascii="David" w:eastAsia="Calibri" w:hAnsi="David" w:cs="David"/>
          <w:sz w:val="24"/>
          <w:szCs w:val="24"/>
          <w:rtl/>
        </w:rPr>
        <w:t>למי שטרם מלאו לו 18 שנים, ויציב שילוט שיוצג מעל פתחי הכניסה לבית העסק. לשון ההודעה תהיה כדלהלן:</w:t>
      </w:r>
    </w:p>
    <w:p w:rsidR="008B5E05" w:rsidRPr="00670534" w:rsidRDefault="008B5E05" w:rsidP="00C302A3">
      <w:pPr>
        <w:pStyle w:val="a7"/>
        <w:tabs>
          <w:tab w:val="left" w:pos="935"/>
        </w:tabs>
        <w:spacing w:after="0" w:line="360" w:lineRule="auto"/>
        <w:jc w:val="both"/>
        <w:rPr>
          <w:rFonts w:ascii="David" w:eastAsia="Calibri" w:hAnsi="David" w:cs="David"/>
          <w:sz w:val="24"/>
          <w:szCs w:val="24"/>
          <w:rtl/>
        </w:rPr>
      </w:pPr>
      <w:r w:rsidRPr="00670534">
        <w:rPr>
          <w:rFonts w:ascii="David" w:eastAsia="Calibri" w:hAnsi="David" w:cs="David"/>
          <w:color w:val="000000"/>
          <w:sz w:val="24"/>
          <w:szCs w:val="24"/>
          <w:u w:val="single"/>
          <w:rtl/>
        </w:rPr>
        <w:t>מכירה או הגשה של משקאות משכרים למי שטרם מלאו לו 18 שנה - אסורה! עפ"י סעיף 193 א' לחוק</w:t>
      </w:r>
      <w:r w:rsidRPr="00670534">
        <w:rPr>
          <w:rFonts w:ascii="David" w:eastAsia="Calibri" w:hAnsi="David" w:cs="David"/>
          <w:color w:val="000000"/>
          <w:sz w:val="24"/>
          <w:szCs w:val="24"/>
          <w:u w:val="single"/>
        </w:rPr>
        <w:t xml:space="preserve"> </w:t>
      </w:r>
      <w:r w:rsidRPr="00670534">
        <w:rPr>
          <w:rFonts w:ascii="David" w:eastAsia="Calibri" w:hAnsi="David" w:cs="David"/>
          <w:color w:val="000000"/>
          <w:sz w:val="24"/>
          <w:szCs w:val="24"/>
          <w:u w:val="single"/>
          <w:rtl/>
        </w:rPr>
        <w:t>העונשין, התשל"ז-1977, "מכירה או אספקה של משקה משכר למי שטרם מלאו לו 18, וכן עידוד אדם כאמור לצרוך משקה משכר - מהווים עבירה"</w:t>
      </w:r>
    </w:p>
    <w:p w:rsidR="008B5E05" w:rsidRPr="00AB53A0" w:rsidRDefault="008B5E05" w:rsidP="00C302A3">
      <w:pPr>
        <w:pStyle w:val="a7"/>
        <w:numPr>
          <w:ilvl w:val="0"/>
          <w:numId w:val="54"/>
        </w:numPr>
        <w:tabs>
          <w:tab w:val="left" w:pos="1360"/>
        </w:tabs>
        <w:spacing w:after="0" w:line="360" w:lineRule="auto"/>
        <w:jc w:val="both"/>
        <w:rPr>
          <w:rFonts w:ascii="David" w:eastAsia="Calibri" w:hAnsi="David" w:cs="David"/>
          <w:color w:val="000000"/>
          <w:sz w:val="24"/>
          <w:szCs w:val="24"/>
          <w:rtl/>
        </w:rPr>
      </w:pPr>
      <w:r w:rsidRPr="00AB53A0">
        <w:rPr>
          <w:rFonts w:ascii="David" w:eastAsia="Calibri" w:hAnsi="David" w:cs="David"/>
          <w:color w:val="000000"/>
          <w:sz w:val="24"/>
          <w:szCs w:val="24"/>
          <w:rtl/>
        </w:rPr>
        <w:t>המבקש לצרוך משקאות חייב להציג תעודה מזהה באמצעותה ניתן לוודא את גילו</w:t>
      </w:r>
      <w:r w:rsidRPr="00AB53A0">
        <w:rPr>
          <w:rFonts w:ascii="David" w:eastAsia="Calibri" w:hAnsi="David" w:cs="David"/>
          <w:color w:val="000000"/>
          <w:sz w:val="24"/>
          <w:szCs w:val="24"/>
        </w:rPr>
        <w:t>.</w:t>
      </w:r>
    </w:p>
    <w:p w:rsidR="008B5E05" w:rsidRPr="00AB53A0" w:rsidRDefault="008B5E05" w:rsidP="00C302A3">
      <w:pPr>
        <w:pStyle w:val="a7"/>
        <w:numPr>
          <w:ilvl w:val="0"/>
          <w:numId w:val="54"/>
        </w:numPr>
        <w:tabs>
          <w:tab w:val="left" w:pos="1360"/>
        </w:tabs>
        <w:spacing w:after="0" w:line="360" w:lineRule="auto"/>
        <w:jc w:val="both"/>
        <w:rPr>
          <w:rFonts w:ascii="David" w:eastAsia="Calibri" w:hAnsi="David" w:cs="David"/>
          <w:color w:val="000000"/>
          <w:sz w:val="24"/>
          <w:szCs w:val="24"/>
        </w:rPr>
      </w:pPr>
      <w:r w:rsidRPr="00AB53A0">
        <w:rPr>
          <w:rFonts w:ascii="David" w:eastAsia="Calibri" w:hAnsi="David" w:cs="David"/>
          <w:color w:val="000000"/>
          <w:sz w:val="24"/>
          <w:szCs w:val="24"/>
          <w:rtl/>
        </w:rPr>
        <w:t>השלט יהיה עשוי מחומר קשיח, למעט קרטון, שמידותיו 40*50 ס"מ</w:t>
      </w:r>
      <w:r w:rsidRPr="00AB53A0">
        <w:rPr>
          <w:rFonts w:ascii="David" w:eastAsia="Calibri" w:hAnsi="David" w:cs="David"/>
          <w:color w:val="000000"/>
          <w:sz w:val="24"/>
          <w:szCs w:val="24"/>
        </w:rPr>
        <w:t>.</w:t>
      </w:r>
    </w:p>
    <w:p w:rsidR="008B5E05" w:rsidRPr="00AB53A0" w:rsidRDefault="008B5E05" w:rsidP="00C302A3">
      <w:pPr>
        <w:pStyle w:val="a7"/>
        <w:numPr>
          <w:ilvl w:val="0"/>
          <w:numId w:val="54"/>
        </w:numPr>
        <w:tabs>
          <w:tab w:val="left" w:pos="1360"/>
        </w:tabs>
        <w:spacing w:after="0" w:line="360" w:lineRule="auto"/>
        <w:jc w:val="both"/>
        <w:rPr>
          <w:rFonts w:ascii="David" w:eastAsia="Calibri" w:hAnsi="David" w:cs="David"/>
          <w:color w:val="000000"/>
          <w:sz w:val="24"/>
          <w:szCs w:val="24"/>
        </w:rPr>
      </w:pPr>
      <w:r w:rsidRPr="00AB53A0">
        <w:rPr>
          <w:rFonts w:ascii="David" w:eastAsia="Calibri" w:hAnsi="David" w:cs="David"/>
          <w:color w:val="000000"/>
          <w:sz w:val="24"/>
          <w:szCs w:val="24"/>
          <w:rtl/>
        </w:rPr>
        <w:t>האותיות בשלט יהיו בצבע שחור על רקע לבן, כאשר האותיות בפסקה הראשונה להודעה יהיו בגודל אחיד של 2.5*2.5 ס"מ</w:t>
      </w:r>
      <w:r w:rsidRPr="00AB53A0">
        <w:rPr>
          <w:rFonts w:ascii="David" w:eastAsia="Calibri" w:hAnsi="David" w:cs="David"/>
          <w:color w:val="000000"/>
          <w:sz w:val="24"/>
          <w:szCs w:val="24"/>
        </w:rPr>
        <w:t>.</w:t>
      </w:r>
    </w:p>
    <w:p w:rsidR="008B5E05" w:rsidRPr="00AB53A0" w:rsidRDefault="008B5E05" w:rsidP="00C302A3">
      <w:pPr>
        <w:pStyle w:val="a7"/>
        <w:numPr>
          <w:ilvl w:val="0"/>
          <w:numId w:val="54"/>
        </w:numPr>
        <w:tabs>
          <w:tab w:val="left" w:pos="1360"/>
        </w:tabs>
        <w:spacing w:after="0" w:line="360" w:lineRule="auto"/>
        <w:jc w:val="both"/>
        <w:rPr>
          <w:rFonts w:ascii="David" w:eastAsia="Calibri" w:hAnsi="David" w:cs="David"/>
          <w:color w:val="000000"/>
          <w:sz w:val="24"/>
          <w:szCs w:val="24"/>
        </w:rPr>
      </w:pPr>
      <w:r w:rsidRPr="00AB53A0">
        <w:rPr>
          <w:rFonts w:ascii="David" w:eastAsia="Calibri" w:hAnsi="David" w:cs="David"/>
          <w:color w:val="000000"/>
          <w:sz w:val="24"/>
          <w:szCs w:val="24"/>
          <w:rtl/>
        </w:rPr>
        <w:t>השלט ייקבע בגובה 1.80 מטר עד 2.20 מטר מהרצפה ויהיה גלוי לבאי המקום.</w:t>
      </w:r>
    </w:p>
    <w:p w:rsidR="008B5E05" w:rsidRPr="00AB53A0" w:rsidRDefault="008B5E05" w:rsidP="00C302A3">
      <w:pPr>
        <w:pStyle w:val="a7"/>
        <w:numPr>
          <w:ilvl w:val="0"/>
          <w:numId w:val="54"/>
        </w:numPr>
        <w:tabs>
          <w:tab w:val="left" w:pos="1360"/>
        </w:tabs>
        <w:spacing w:after="0" w:line="360" w:lineRule="auto"/>
        <w:jc w:val="both"/>
        <w:rPr>
          <w:rFonts w:ascii="David" w:eastAsia="Calibri" w:hAnsi="David" w:cs="David"/>
          <w:color w:val="000000"/>
          <w:sz w:val="24"/>
          <w:szCs w:val="24"/>
        </w:rPr>
      </w:pPr>
      <w:r w:rsidRPr="00AB53A0">
        <w:rPr>
          <w:rFonts w:ascii="David" w:eastAsia="Calibri" w:hAnsi="David" w:cs="David"/>
          <w:color w:val="000000"/>
          <w:sz w:val="24"/>
          <w:szCs w:val="24"/>
          <w:rtl/>
        </w:rPr>
        <w:t>השלט יותקן עם סידורי הארה בצדו ויואר בשעות החשיכה בכל עת שהעסק פתוח לציבור.</w:t>
      </w:r>
    </w:p>
    <w:p w:rsidR="008B5E05" w:rsidRPr="00AB53A0" w:rsidRDefault="008B5E05" w:rsidP="00C302A3">
      <w:pPr>
        <w:pStyle w:val="a7"/>
        <w:numPr>
          <w:ilvl w:val="1"/>
          <w:numId w:val="49"/>
        </w:numPr>
        <w:spacing w:after="0" w:line="360" w:lineRule="auto"/>
        <w:jc w:val="both"/>
        <w:rPr>
          <w:rFonts w:ascii="David" w:eastAsia="Calibri" w:hAnsi="David" w:cs="David"/>
          <w:b/>
          <w:bCs/>
          <w:sz w:val="24"/>
          <w:szCs w:val="24"/>
          <w:u w:val="single"/>
        </w:rPr>
      </w:pPr>
      <w:r w:rsidRPr="00AB53A0">
        <w:rPr>
          <w:rFonts w:ascii="David" w:eastAsia="Calibri" w:hAnsi="David" w:cs="David"/>
          <w:b/>
          <w:bCs/>
          <w:sz w:val="24"/>
          <w:szCs w:val="24"/>
          <w:u w:val="single"/>
          <w:rtl/>
        </w:rPr>
        <w:t>העברת כספים</w:t>
      </w:r>
    </w:p>
    <w:p w:rsidR="008B5E05" w:rsidRPr="00AB53A0" w:rsidRDefault="008B5E05" w:rsidP="00C302A3">
      <w:pPr>
        <w:pStyle w:val="a7"/>
        <w:numPr>
          <w:ilvl w:val="2"/>
          <w:numId w:val="49"/>
        </w:numPr>
        <w:spacing w:after="0" w:line="360" w:lineRule="auto"/>
        <w:jc w:val="both"/>
        <w:rPr>
          <w:rFonts w:ascii="David" w:eastAsia="Calibri" w:hAnsi="David" w:cs="David"/>
          <w:b/>
          <w:bCs/>
          <w:sz w:val="24"/>
          <w:szCs w:val="24"/>
          <w:u w:val="single"/>
        </w:rPr>
      </w:pPr>
      <w:r w:rsidRPr="00AB53A0">
        <w:rPr>
          <w:rFonts w:ascii="David" w:eastAsia="Calibri" w:hAnsi="David" w:cs="David"/>
          <w:sz w:val="24"/>
          <w:szCs w:val="24"/>
          <w:rtl/>
        </w:rPr>
        <w:t xml:space="preserve">העברת כספים מהעסק תתבצע כדלהלן: </w:t>
      </w:r>
    </w:p>
    <w:p w:rsidR="008B5E05" w:rsidRPr="00AB53A0" w:rsidRDefault="008B5E05" w:rsidP="00C302A3">
      <w:pPr>
        <w:pStyle w:val="a7"/>
        <w:numPr>
          <w:ilvl w:val="0"/>
          <w:numId w:val="55"/>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מ- 50,000 ₪ ועד בכלל - באמצעות בלדרות מאובטחת המחזיקה ברישיון עסק לפי פריט 8.3 א' בצו רישוי עסקים.</w:t>
      </w:r>
    </w:p>
    <w:p w:rsidR="008B5E05" w:rsidRPr="00AB53A0" w:rsidRDefault="008B5E05" w:rsidP="00C302A3">
      <w:pPr>
        <w:pStyle w:val="a7"/>
        <w:numPr>
          <w:ilvl w:val="1"/>
          <w:numId w:val="49"/>
        </w:numPr>
        <w:spacing w:after="0" w:line="360" w:lineRule="auto"/>
        <w:jc w:val="both"/>
        <w:rPr>
          <w:rFonts w:ascii="David" w:eastAsia="Calibri" w:hAnsi="David" w:cs="David"/>
          <w:b/>
          <w:bCs/>
          <w:sz w:val="24"/>
          <w:szCs w:val="24"/>
          <w:u w:val="single"/>
        </w:rPr>
      </w:pPr>
      <w:r w:rsidRPr="00AB53A0">
        <w:rPr>
          <w:rFonts w:ascii="David" w:eastAsia="Calibri" w:hAnsi="David" w:cs="David"/>
          <w:b/>
          <w:bCs/>
          <w:sz w:val="24"/>
          <w:szCs w:val="24"/>
          <w:u w:val="single"/>
          <w:rtl/>
        </w:rPr>
        <w:t>הקלות</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sz w:val="24"/>
          <w:szCs w:val="24"/>
        </w:rPr>
      </w:pPr>
      <w:r w:rsidRPr="00AB53A0">
        <w:rPr>
          <w:rFonts w:ascii="David" w:eastAsia="Calibri" w:hAnsi="David" w:cs="David"/>
          <w:sz w:val="24"/>
          <w:szCs w:val="24"/>
          <w:rtl/>
        </w:rPr>
        <w:t>עסק עד 200 מקומות ישיבה ללא מכירה, הגשה וצריכה של משקאות משכרים פטור מהדרישות המופיעות בפריט זה.</w:t>
      </w:r>
    </w:p>
    <w:p w:rsidR="008B5E05" w:rsidRPr="00AB53A0" w:rsidRDefault="008B5E05" w:rsidP="00C302A3">
      <w:pPr>
        <w:pStyle w:val="a7"/>
        <w:numPr>
          <w:ilvl w:val="1"/>
          <w:numId w:val="49"/>
        </w:numPr>
        <w:spacing w:after="0" w:line="360" w:lineRule="auto"/>
        <w:jc w:val="both"/>
        <w:rPr>
          <w:rFonts w:ascii="David" w:eastAsia="Calibri" w:hAnsi="David" w:cs="David"/>
          <w:b/>
          <w:bCs/>
          <w:color w:val="000000"/>
          <w:sz w:val="24"/>
          <w:szCs w:val="24"/>
          <w:u w:val="single"/>
        </w:rPr>
      </w:pPr>
      <w:r w:rsidRPr="00AB53A0">
        <w:rPr>
          <w:rFonts w:ascii="David" w:eastAsia="Calibri" w:hAnsi="David" w:cs="David"/>
          <w:b/>
          <w:bCs/>
          <w:color w:val="000000"/>
          <w:sz w:val="24"/>
          <w:szCs w:val="24"/>
          <w:u w:val="single"/>
          <w:rtl/>
        </w:rPr>
        <w:t>דיווחים, הצהרות ואחזקת מסמכים</w:t>
      </w:r>
    </w:p>
    <w:p w:rsidR="008B5E05" w:rsidRPr="00AB53A0" w:rsidRDefault="008B5E05" w:rsidP="00C302A3">
      <w:pPr>
        <w:pStyle w:val="a7"/>
        <w:numPr>
          <w:ilvl w:val="2"/>
          <w:numId w:val="49"/>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b/>
          <w:bCs/>
          <w:sz w:val="24"/>
          <w:szCs w:val="24"/>
          <w:rtl/>
        </w:rPr>
        <w:t>חובת אחזקת מידע ומסמכים</w:t>
      </w:r>
    </w:p>
    <w:p w:rsidR="008B5E05" w:rsidRPr="00AB53A0" w:rsidRDefault="008B5E05" w:rsidP="00C302A3">
      <w:pPr>
        <w:pStyle w:val="a7"/>
        <w:numPr>
          <w:ilvl w:val="0"/>
          <w:numId w:val="56"/>
        </w:numPr>
        <w:tabs>
          <w:tab w:val="left" w:pos="935"/>
        </w:tabs>
        <w:spacing w:after="0" w:line="360" w:lineRule="auto"/>
        <w:jc w:val="both"/>
        <w:rPr>
          <w:rFonts w:ascii="David" w:eastAsia="Calibri" w:hAnsi="David" w:cs="David"/>
          <w:b/>
          <w:bCs/>
          <w:sz w:val="24"/>
          <w:szCs w:val="24"/>
          <w:rtl/>
        </w:rPr>
      </w:pPr>
      <w:r w:rsidRPr="00AB53A0">
        <w:rPr>
          <w:rFonts w:ascii="David" w:hAnsi="David" w:cs="David"/>
          <w:sz w:val="24"/>
          <w:szCs w:val="24"/>
          <w:rtl/>
        </w:rPr>
        <w:t>נספח א' - נתונים כלליים של העסק ( יירשם ע"י בעל/מנהל העסק)</w:t>
      </w:r>
      <w:r w:rsidRPr="00AB53A0">
        <w:rPr>
          <w:rFonts w:ascii="David" w:eastAsia="Calibri" w:hAnsi="David" w:cs="David"/>
          <w:color w:val="000000"/>
          <w:sz w:val="24"/>
          <w:szCs w:val="24"/>
          <w:rtl/>
        </w:rPr>
        <w:t>.</w:t>
      </w:r>
    </w:p>
    <w:p w:rsidR="008B5E05" w:rsidRPr="00AB53A0" w:rsidRDefault="008B5E05" w:rsidP="00C302A3">
      <w:pPr>
        <w:pStyle w:val="a7"/>
        <w:numPr>
          <w:ilvl w:val="0"/>
          <w:numId w:val="56"/>
        </w:numPr>
        <w:tabs>
          <w:tab w:val="left" w:pos="935"/>
        </w:tabs>
        <w:spacing w:after="0" w:line="360" w:lineRule="auto"/>
        <w:jc w:val="both"/>
        <w:rPr>
          <w:rFonts w:ascii="David" w:eastAsia="Calibri" w:hAnsi="David" w:cs="David"/>
          <w:b/>
          <w:bCs/>
          <w:sz w:val="24"/>
          <w:szCs w:val="24"/>
        </w:rPr>
      </w:pPr>
      <w:r w:rsidRPr="00AB53A0">
        <w:rPr>
          <w:rFonts w:ascii="David" w:eastAsia="Calibri" w:hAnsi="David" w:cs="David"/>
          <w:color w:val="000000"/>
          <w:sz w:val="24"/>
          <w:szCs w:val="24"/>
          <w:rtl/>
        </w:rPr>
        <w:lastRenderedPageBreak/>
        <w:t>רשימת מועסקים אשר תכלול את פרטיהם האישיים של העובדים בעסק: שמות העובדים, מספרי תעודות הזהות שלהם, כתובות המגורים שלהם ודרכי תקשורת איתם.</w:t>
      </w:r>
    </w:p>
    <w:p w:rsidR="008B5E05" w:rsidRPr="00AB53A0" w:rsidRDefault="008B5E05" w:rsidP="00C302A3">
      <w:pPr>
        <w:pStyle w:val="a7"/>
        <w:numPr>
          <w:ilvl w:val="0"/>
          <w:numId w:val="56"/>
        </w:numPr>
        <w:tabs>
          <w:tab w:val="left" w:pos="935"/>
        </w:tabs>
        <w:spacing w:after="0" w:line="360" w:lineRule="auto"/>
        <w:jc w:val="both"/>
        <w:rPr>
          <w:rFonts w:ascii="David" w:eastAsia="Calibri" w:hAnsi="David" w:cs="David"/>
          <w:b/>
          <w:bCs/>
          <w:sz w:val="24"/>
          <w:szCs w:val="24"/>
          <w:rtl/>
        </w:rPr>
      </w:pPr>
      <w:r w:rsidRPr="00AB53A0">
        <w:rPr>
          <w:rFonts w:ascii="David" w:eastAsia="Calibri" w:hAnsi="David" w:cs="David"/>
          <w:color w:val="000000"/>
          <w:sz w:val="24"/>
          <w:szCs w:val="24"/>
          <w:rtl/>
        </w:rPr>
        <w:t>בעל העסק ישמור את ההקלטות מכל מצלמות הטמ"ס כמפורט בסעיף 3.3.</w:t>
      </w:r>
    </w:p>
    <w:p w:rsidR="008B5E05" w:rsidRPr="00AB53A0" w:rsidRDefault="008B5E05" w:rsidP="00C302A3">
      <w:pPr>
        <w:pStyle w:val="a7"/>
        <w:numPr>
          <w:ilvl w:val="1"/>
          <w:numId w:val="49"/>
        </w:numPr>
        <w:spacing w:after="0" w:line="360" w:lineRule="auto"/>
        <w:jc w:val="both"/>
        <w:rPr>
          <w:rFonts w:ascii="David" w:eastAsia="Calibri" w:hAnsi="David" w:cs="David"/>
          <w:b/>
          <w:bCs/>
          <w:color w:val="000000"/>
          <w:sz w:val="24"/>
          <w:szCs w:val="24"/>
          <w:u w:val="single"/>
          <w:rtl/>
        </w:rPr>
      </w:pPr>
      <w:r w:rsidRPr="00AB53A0">
        <w:rPr>
          <w:rFonts w:ascii="David" w:eastAsia="Calibri" w:hAnsi="David" w:cs="David"/>
          <w:b/>
          <w:bCs/>
          <w:color w:val="000000"/>
          <w:sz w:val="24"/>
          <w:szCs w:val="24"/>
          <w:u w:val="single"/>
          <w:rtl/>
        </w:rPr>
        <w:t>מסירת תנאים</w:t>
      </w:r>
    </w:p>
    <w:p w:rsidR="008B5E05" w:rsidRPr="00AB53A0" w:rsidRDefault="008B5E05" w:rsidP="00C302A3">
      <w:pPr>
        <w:spacing w:after="0" w:line="360" w:lineRule="auto"/>
        <w:jc w:val="both"/>
        <w:rPr>
          <w:rFonts w:ascii="David" w:eastAsia="Calibri" w:hAnsi="David" w:cs="David"/>
          <w:b/>
          <w:bCs/>
          <w:color w:val="000000"/>
          <w:sz w:val="24"/>
          <w:szCs w:val="24"/>
          <w:u w:val="single"/>
        </w:rPr>
      </w:pPr>
    </w:p>
    <w:p w:rsidR="008B5E05" w:rsidRPr="00AB53A0" w:rsidRDefault="008B5E05" w:rsidP="00C302A3">
      <w:pPr>
        <w:spacing w:after="0" w:line="360" w:lineRule="auto"/>
        <w:jc w:val="both"/>
        <w:rPr>
          <w:rFonts w:ascii="David" w:eastAsia="Calibri" w:hAnsi="David" w:cs="David"/>
          <w:b/>
          <w:bCs/>
          <w:color w:val="000000"/>
          <w:sz w:val="24"/>
          <w:szCs w:val="24"/>
          <w:rtl/>
        </w:rPr>
      </w:pPr>
      <w:r w:rsidRPr="00AB53A0">
        <w:rPr>
          <w:rFonts w:ascii="David" w:eastAsia="Calibri" w:hAnsi="David" w:cs="David"/>
          <w:b/>
          <w:bCs/>
          <w:color w:val="000000"/>
          <w:sz w:val="24"/>
          <w:szCs w:val="24"/>
          <w:rtl/>
        </w:rPr>
        <w:t>מוסר התנאים:    __________________________________________________</w:t>
      </w:r>
    </w:p>
    <w:p w:rsidR="008B5E05" w:rsidRPr="00AB53A0" w:rsidRDefault="008B5E05" w:rsidP="00C302A3">
      <w:pPr>
        <w:tabs>
          <w:tab w:val="left" w:pos="2309"/>
        </w:tabs>
        <w:spacing w:after="0" w:line="360" w:lineRule="auto"/>
        <w:ind w:hanging="415"/>
        <w:jc w:val="both"/>
        <w:rPr>
          <w:rFonts w:ascii="David" w:hAnsi="David" w:cs="David"/>
          <w:b/>
          <w:bCs/>
          <w:color w:val="000000"/>
          <w:kern w:val="16"/>
          <w:sz w:val="24"/>
          <w:szCs w:val="24"/>
          <w:rtl/>
        </w:rPr>
      </w:pPr>
      <w:r w:rsidRPr="00AB53A0">
        <w:rPr>
          <w:rFonts w:ascii="David" w:hAnsi="David" w:cs="David"/>
          <w:b/>
          <w:bCs/>
          <w:color w:val="000000"/>
          <w:kern w:val="16"/>
          <w:sz w:val="24"/>
          <w:szCs w:val="24"/>
          <w:rtl/>
        </w:rPr>
        <w:tab/>
      </w:r>
      <w:r w:rsidRPr="00AB53A0">
        <w:rPr>
          <w:rFonts w:ascii="David" w:hAnsi="David" w:cs="David"/>
          <w:b/>
          <w:bCs/>
          <w:color w:val="000000"/>
          <w:kern w:val="16"/>
          <w:sz w:val="24"/>
          <w:szCs w:val="24"/>
          <w:rtl/>
        </w:rPr>
        <w:tab/>
        <w:t xml:space="preserve">  שם                   דרגה                  תפקיד                      חתימה</w:t>
      </w:r>
    </w:p>
    <w:p w:rsidR="008B5E05" w:rsidRPr="00AB53A0" w:rsidRDefault="008B5E05" w:rsidP="00C302A3">
      <w:pPr>
        <w:tabs>
          <w:tab w:val="left" w:pos="2923"/>
        </w:tabs>
        <w:spacing w:after="0" w:line="360" w:lineRule="auto"/>
        <w:ind w:hanging="415"/>
        <w:jc w:val="both"/>
        <w:rPr>
          <w:rFonts w:ascii="David" w:hAnsi="David" w:cs="David"/>
          <w:b/>
          <w:bCs/>
          <w:color w:val="000000"/>
          <w:kern w:val="16"/>
          <w:sz w:val="24"/>
          <w:szCs w:val="24"/>
          <w:rtl/>
        </w:rPr>
      </w:pPr>
    </w:p>
    <w:p w:rsidR="008B5E05" w:rsidRPr="00AB53A0" w:rsidRDefault="008B5E05" w:rsidP="00C302A3">
      <w:pPr>
        <w:tabs>
          <w:tab w:val="left" w:pos="2923"/>
        </w:tabs>
        <w:spacing w:after="0" w:line="360" w:lineRule="auto"/>
        <w:ind w:hanging="415"/>
        <w:jc w:val="both"/>
        <w:rPr>
          <w:rFonts w:ascii="David" w:hAnsi="David" w:cs="David"/>
          <w:b/>
          <w:bCs/>
          <w:color w:val="000000"/>
          <w:kern w:val="16"/>
          <w:sz w:val="24"/>
          <w:szCs w:val="24"/>
          <w:rtl/>
        </w:rPr>
      </w:pPr>
    </w:p>
    <w:p w:rsidR="008B5E05" w:rsidRPr="00AB53A0" w:rsidRDefault="008B5E05" w:rsidP="00C302A3">
      <w:pPr>
        <w:tabs>
          <w:tab w:val="left" w:pos="1243"/>
        </w:tabs>
        <w:spacing w:after="0" w:line="360" w:lineRule="auto"/>
        <w:jc w:val="both"/>
        <w:rPr>
          <w:rFonts w:ascii="David" w:hAnsi="David" w:cs="David"/>
          <w:b/>
          <w:bCs/>
          <w:color w:val="000000"/>
          <w:kern w:val="16"/>
          <w:sz w:val="24"/>
          <w:szCs w:val="24"/>
          <w:rtl/>
        </w:rPr>
      </w:pPr>
      <w:r w:rsidRPr="00AB53A0">
        <w:rPr>
          <w:rFonts w:ascii="David" w:hAnsi="David" w:cs="David"/>
          <w:b/>
          <w:bCs/>
          <w:color w:val="000000"/>
          <w:kern w:val="16"/>
          <w:sz w:val="24"/>
          <w:szCs w:val="24"/>
          <w:rtl/>
        </w:rPr>
        <w:t>מקבל התנאים:   __________________________________________________</w:t>
      </w:r>
    </w:p>
    <w:p w:rsidR="008B5E05" w:rsidRPr="00AB53A0" w:rsidRDefault="008B5E05" w:rsidP="00C302A3">
      <w:pPr>
        <w:tabs>
          <w:tab w:val="left" w:pos="2923"/>
        </w:tabs>
        <w:spacing w:after="0" w:line="360" w:lineRule="auto"/>
        <w:ind w:hanging="415"/>
        <w:jc w:val="both"/>
        <w:rPr>
          <w:rFonts w:ascii="David" w:hAnsi="David" w:cs="David"/>
          <w:b/>
          <w:bCs/>
          <w:color w:val="000000"/>
          <w:kern w:val="16"/>
          <w:sz w:val="24"/>
          <w:szCs w:val="24"/>
          <w:rtl/>
        </w:rPr>
      </w:pPr>
      <w:r w:rsidRPr="00AB53A0">
        <w:rPr>
          <w:rFonts w:ascii="David" w:hAnsi="David" w:cs="David"/>
          <w:b/>
          <w:bCs/>
          <w:color w:val="000000"/>
          <w:kern w:val="16"/>
          <w:sz w:val="24"/>
          <w:szCs w:val="24"/>
          <w:rtl/>
        </w:rPr>
        <w:t xml:space="preserve">                                            שם                             מס' זהות                                   חתימה</w:t>
      </w:r>
    </w:p>
    <w:p w:rsidR="008B5E05" w:rsidRPr="00AB53A0" w:rsidRDefault="008B5E05" w:rsidP="00C302A3">
      <w:pPr>
        <w:tabs>
          <w:tab w:val="left" w:pos="2563"/>
        </w:tabs>
        <w:spacing w:after="0" w:line="360" w:lineRule="auto"/>
        <w:ind w:hanging="415"/>
        <w:jc w:val="both"/>
        <w:rPr>
          <w:rFonts w:ascii="David" w:hAnsi="David" w:cs="David"/>
          <w:b/>
          <w:bCs/>
          <w:color w:val="000000"/>
          <w:kern w:val="16"/>
          <w:sz w:val="24"/>
          <w:szCs w:val="24"/>
          <w:rtl/>
        </w:rPr>
      </w:pPr>
      <w:r w:rsidRPr="00AB53A0">
        <w:rPr>
          <w:rFonts w:ascii="David" w:hAnsi="David" w:cs="David"/>
          <w:b/>
          <w:bCs/>
          <w:color w:val="000000"/>
          <w:kern w:val="16"/>
          <w:sz w:val="24"/>
          <w:szCs w:val="24"/>
          <w:rtl/>
        </w:rPr>
        <w:tab/>
      </w:r>
    </w:p>
    <w:p w:rsidR="008B5E05" w:rsidRPr="00AB53A0" w:rsidRDefault="008B5E05" w:rsidP="00C302A3">
      <w:pPr>
        <w:tabs>
          <w:tab w:val="left" w:pos="2563"/>
        </w:tabs>
        <w:spacing w:after="0" w:line="360" w:lineRule="auto"/>
        <w:ind w:hanging="415"/>
        <w:jc w:val="both"/>
        <w:rPr>
          <w:rFonts w:ascii="David" w:hAnsi="David" w:cs="David"/>
          <w:b/>
          <w:bCs/>
          <w:color w:val="000000"/>
          <w:kern w:val="16"/>
          <w:sz w:val="24"/>
          <w:szCs w:val="24"/>
          <w:rtl/>
        </w:rPr>
      </w:pPr>
      <w:r w:rsidRPr="00AB53A0">
        <w:rPr>
          <w:rFonts w:ascii="David" w:hAnsi="David" w:cs="David"/>
          <w:b/>
          <w:bCs/>
          <w:color w:val="000000"/>
          <w:kern w:val="16"/>
          <w:sz w:val="24"/>
          <w:szCs w:val="24"/>
          <w:rtl/>
        </w:rPr>
        <w:tab/>
        <w:t xml:space="preserve"> </w:t>
      </w:r>
    </w:p>
    <w:p w:rsidR="008B5E05" w:rsidRPr="00AB53A0" w:rsidRDefault="008B5E05" w:rsidP="00C302A3">
      <w:pPr>
        <w:spacing w:after="0" w:line="360" w:lineRule="auto"/>
        <w:jc w:val="both"/>
        <w:rPr>
          <w:rFonts w:ascii="David" w:eastAsia="Calibri" w:hAnsi="David" w:cs="David"/>
          <w:b/>
          <w:bCs/>
          <w:vanish/>
          <w:sz w:val="24"/>
          <w:szCs w:val="24"/>
          <w:rtl/>
        </w:rPr>
      </w:pPr>
      <w:r w:rsidRPr="00AB53A0">
        <w:rPr>
          <w:rFonts w:ascii="David" w:hAnsi="David" w:cs="David"/>
          <w:b/>
          <w:bCs/>
          <w:color w:val="000000"/>
          <w:kern w:val="16"/>
          <w:sz w:val="24"/>
          <w:szCs w:val="24"/>
          <w:rtl/>
        </w:rPr>
        <w:t xml:space="preserve">תאריך: </w:t>
      </w:r>
      <w:r w:rsidRPr="00AB53A0">
        <w:rPr>
          <w:rFonts w:ascii="David" w:eastAsia="Calibri" w:hAnsi="David" w:cs="David"/>
          <w:b/>
          <w:bCs/>
          <w:sz w:val="24"/>
          <w:szCs w:val="24"/>
          <w:rtl/>
        </w:rPr>
        <w:t>_________/_____/_____.</w:t>
      </w:r>
    </w:p>
    <w:p w:rsidR="008B5E05" w:rsidRPr="00AB53A0" w:rsidRDefault="008B5E05" w:rsidP="00C302A3">
      <w:pPr>
        <w:tabs>
          <w:tab w:val="left" w:pos="2563"/>
          <w:tab w:val="left" w:pos="4453"/>
          <w:tab w:val="left" w:pos="6253"/>
          <w:tab w:val="left" w:pos="7873"/>
        </w:tabs>
        <w:spacing w:after="0" w:line="360" w:lineRule="auto"/>
        <w:jc w:val="both"/>
        <w:rPr>
          <w:rFonts w:ascii="David" w:hAnsi="David" w:cs="David"/>
          <w:b/>
          <w:bCs/>
          <w:color w:val="000000"/>
          <w:kern w:val="16"/>
          <w:sz w:val="24"/>
          <w:szCs w:val="24"/>
          <w:rtl/>
        </w:rPr>
      </w:pPr>
    </w:p>
    <w:p w:rsidR="008F2B39" w:rsidRPr="00AB53A0" w:rsidRDefault="008F2B39" w:rsidP="00C302A3">
      <w:pPr>
        <w:spacing w:after="0" w:line="360" w:lineRule="auto"/>
        <w:rPr>
          <w:rFonts w:ascii="David" w:hAnsi="David" w:cs="David"/>
          <w:sz w:val="24"/>
          <w:szCs w:val="24"/>
          <w:rtl/>
        </w:rPr>
      </w:pPr>
      <w:bookmarkStart w:id="1" w:name="DistributionTo"/>
      <w:bookmarkStart w:id="2" w:name="DistributionCC"/>
      <w:bookmarkEnd w:id="1"/>
      <w:bookmarkEnd w:id="2"/>
    </w:p>
    <w:p w:rsidR="008F2B39" w:rsidRPr="00AB53A0" w:rsidRDefault="008F2B39" w:rsidP="00C302A3">
      <w:pPr>
        <w:spacing w:after="0" w:line="360" w:lineRule="auto"/>
        <w:rPr>
          <w:rFonts w:ascii="David" w:hAnsi="David" w:cs="David"/>
          <w:sz w:val="24"/>
          <w:szCs w:val="24"/>
          <w:rtl/>
        </w:rPr>
      </w:pPr>
    </w:p>
    <w:p w:rsidR="008F2B39" w:rsidRPr="00AB53A0" w:rsidRDefault="008F2B39" w:rsidP="00C302A3">
      <w:pPr>
        <w:spacing w:after="0" w:line="360" w:lineRule="auto"/>
        <w:rPr>
          <w:rFonts w:ascii="David" w:hAnsi="David" w:cs="David"/>
          <w:sz w:val="24"/>
          <w:szCs w:val="24"/>
          <w:rtl/>
        </w:rPr>
      </w:pPr>
    </w:p>
    <w:p w:rsidR="008F2B39" w:rsidRPr="00AB53A0" w:rsidRDefault="008F2B39" w:rsidP="00C302A3">
      <w:pPr>
        <w:spacing w:after="0" w:line="360" w:lineRule="auto"/>
        <w:rPr>
          <w:rFonts w:ascii="David" w:hAnsi="David" w:cs="David"/>
          <w:sz w:val="24"/>
          <w:szCs w:val="24"/>
          <w:rtl/>
        </w:rPr>
      </w:pPr>
    </w:p>
    <w:p w:rsidR="00C302A3" w:rsidRDefault="00C302A3" w:rsidP="00C302A3">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8B5E05" w:rsidRPr="00AB53A0" w:rsidRDefault="008B5E05" w:rsidP="00C302A3">
      <w:pPr>
        <w:spacing w:after="0" w:line="360" w:lineRule="auto"/>
        <w:jc w:val="center"/>
        <w:rPr>
          <w:rFonts w:ascii="David" w:hAnsi="David" w:cs="David"/>
          <w:sz w:val="24"/>
          <w:szCs w:val="24"/>
          <w:rtl/>
        </w:rPr>
      </w:pPr>
      <w:r w:rsidRPr="00AB53A0">
        <w:rPr>
          <w:rFonts w:ascii="David" w:hAnsi="David" w:cs="David"/>
          <w:b/>
          <w:bCs/>
          <w:sz w:val="24"/>
          <w:szCs w:val="24"/>
          <w:u w:val="single"/>
          <w:rtl/>
        </w:rPr>
        <w:lastRenderedPageBreak/>
        <w:t>נספח א'</w:t>
      </w:r>
      <w:r w:rsidR="00670534">
        <w:rPr>
          <w:rFonts w:ascii="David" w:hAnsi="David" w:cs="David" w:hint="cs"/>
          <w:b/>
          <w:bCs/>
          <w:sz w:val="24"/>
          <w:szCs w:val="24"/>
          <w:u w:val="single"/>
          <w:rtl/>
        </w:rPr>
        <w:t xml:space="preserve"> </w:t>
      </w:r>
      <w:r w:rsidRPr="00AB53A0">
        <w:rPr>
          <w:rFonts w:ascii="David" w:hAnsi="David" w:cs="David"/>
          <w:b/>
          <w:bCs/>
          <w:sz w:val="24"/>
          <w:szCs w:val="24"/>
          <w:u w:val="single"/>
          <w:rtl/>
        </w:rPr>
        <w:t>- נתונים כלליים של העסק ( יירשם ע"י בעל/מנהל העסק)</w:t>
      </w:r>
    </w:p>
    <w:p w:rsidR="008B5E05" w:rsidRPr="00AB53A0" w:rsidRDefault="008B5E05" w:rsidP="00C302A3">
      <w:pPr>
        <w:spacing w:after="0" w:line="360" w:lineRule="auto"/>
        <w:jc w:val="both"/>
        <w:rPr>
          <w:rFonts w:ascii="David" w:hAnsi="David" w:cs="David"/>
          <w:sz w:val="24"/>
          <w:szCs w:val="24"/>
          <w:rtl/>
        </w:rPr>
      </w:pPr>
    </w:p>
    <w:p w:rsidR="008B5E05" w:rsidRPr="00AB53A0" w:rsidRDefault="008B5E05" w:rsidP="00C302A3">
      <w:pPr>
        <w:spacing w:after="0" w:line="360" w:lineRule="auto"/>
        <w:jc w:val="both"/>
        <w:rPr>
          <w:rFonts w:ascii="David" w:hAnsi="David" w:cs="David"/>
          <w:b/>
          <w:bCs/>
          <w:sz w:val="24"/>
          <w:szCs w:val="24"/>
          <w:rtl/>
        </w:rPr>
      </w:pPr>
      <w:r w:rsidRPr="00AB53A0">
        <w:rPr>
          <w:rFonts w:ascii="David" w:hAnsi="David" w:cs="David"/>
          <w:sz w:val="24"/>
          <w:szCs w:val="24"/>
          <w:rtl/>
        </w:rPr>
        <w:t>‏</w:t>
      </w:r>
      <w:r w:rsidRPr="00AB53A0">
        <w:rPr>
          <w:rFonts w:ascii="David" w:hAnsi="David" w:cs="David"/>
          <w:b/>
          <w:bCs/>
          <w:sz w:val="24"/>
          <w:szCs w:val="24"/>
          <w:rtl/>
        </w:rPr>
        <w:t>שם העסק:   __________   מספר עובדים________ ח.פ/ע.מ_________</w:t>
      </w:r>
    </w:p>
    <w:p w:rsidR="008B5E05" w:rsidRPr="00AB53A0" w:rsidRDefault="008B5E05" w:rsidP="00C302A3">
      <w:pPr>
        <w:spacing w:after="0" w:line="360" w:lineRule="auto"/>
        <w:jc w:val="both"/>
        <w:rPr>
          <w:rFonts w:ascii="David" w:hAnsi="David" w:cs="David"/>
          <w:b/>
          <w:bCs/>
          <w:sz w:val="24"/>
          <w:szCs w:val="24"/>
          <w:rtl/>
        </w:rPr>
      </w:pPr>
      <w:r w:rsidRPr="00AB53A0">
        <w:rPr>
          <w:rFonts w:ascii="David" w:hAnsi="David" w:cs="David"/>
          <w:b/>
          <w:bCs/>
          <w:sz w:val="24"/>
          <w:szCs w:val="24"/>
          <w:rtl/>
        </w:rPr>
        <w:t>טלפון בעסק: ____________  מספר פקס'___________</w:t>
      </w:r>
    </w:p>
    <w:p w:rsidR="008B5E05" w:rsidRPr="00AB53A0" w:rsidRDefault="008B5E05" w:rsidP="00C302A3">
      <w:pPr>
        <w:spacing w:after="0" w:line="360" w:lineRule="auto"/>
        <w:jc w:val="both"/>
        <w:rPr>
          <w:rFonts w:ascii="David" w:hAnsi="David" w:cs="David"/>
          <w:b/>
          <w:bCs/>
          <w:sz w:val="24"/>
          <w:szCs w:val="24"/>
          <w:rtl/>
        </w:rPr>
      </w:pPr>
    </w:p>
    <w:tbl>
      <w:tblPr>
        <w:bidiVisual/>
        <w:tblW w:w="8640"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29"/>
        <w:gridCol w:w="1538"/>
        <w:gridCol w:w="1527"/>
        <w:gridCol w:w="2050"/>
      </w:tblGrid>
      <w:tr w:rsidR="008B5E05" w:rsidRPr="00AB53A0" w:rsidTr="00D964E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נתונים כלליים של העסק</w:t>
            </w: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טלפון</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פלאפון</w:t>
            </w: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rPr>
          <w:trHeight w:val="183"/>
        </w:trPr>
        <w:tc>
          <w:tcPr>
            <w:tcW w:w="1571" w:type="dxa"/>
            <w:vMerge w:val="restart"/>
            <w:tcBorders>
              <w:top w:val="single" w:sz="4" w:space="0" w:color="auto"/>
              <w:left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rPr>
          <w:trHeight w:val="182"/>
        </w:trPr>
        <w:tc>
          <w:tcPr>
            <w:tcW w:w="1571" w:type="dxa"/>
            <w:vMerge/>
            <w:tcBorders>
              <w:left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rPr>
          <w:trHeight w:val="116"/>
        </w:trPr>
        <w:tc>
          <w:tcPr>
            <w:tcW w:w="1571" w:type="dxa"/>
            <w:vMerge w:val="restart"/>
            <w:tcBorders>
              <w:left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תיאור כללי של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rPr>
          <w:trHeight w:val="114"/>
        </w:trPr>
        <w:tc>
          <w:tcPr>
            <w:tcW w:w="1571" w:type="dxa"/>
            <w:vMerge/>
            <w:tcBorders>
              <w:left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rPr>
          <w:trHeight w:val="114"/>
        </w:trPr>
        <w:tc>
          <w:tcPr>
            <w:tcW w:w="1571" w:type="dxa"/>
            <w:vMerge/>
            <w:tcBorders>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גודל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קיבולת קהל מקסימלית</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r w:rsidRPr="00AB53A0">
              <w:rPr>
                <w:rFonts w:ascii="David" w:hAnsi="David" w:cs="David"/>
                <w:b/>
                <w:bCs/>
                <w:sz w:val="24"/>
                <w:szCs w:val="24"/>
                <w:rtl/>
              </w:rPr>
              <w:t>מספר טלפונים בעלי תפקידים בעסק</w:t>
            </w: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tc>
      </w:tr>
      <w:tr w:rsidR="008B5E05" w:rsidRPr="00AB53A0" w:rsidTr="00D964E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r w:rsidRPr="00AB53A0">
              <w:rPr>
                <w:rFonts w:ascii="David" w:hAnsi="David" w:cs="David"/>
                <w:b/>
                <w:bCs/>
                <w:sz w:val="24"/>
                <w:szCs w:val="24"/>
                <w:rtl/>
              </w:rPr>
              <w:t>אמצעי מיגון ואבטחה בעסק</w:t>
            </w: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סוג המיגון</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קיים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לא קיים</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Pr>
            </w:pPr>
            <w:r w:rsidRPr="00AB53A0">
              <w:rPr>
                <w:rFonts w:ascii="David" w:hAnsi="David" w:cs="David"/>
                <w:b/>
                <w:bCs/>
                <w:sz w:val="24"/>
                <w:szCs w:val="24"/>
                <w:rtl/>
              </w:rPr>
              <w:t>חלקי</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הערות</w:t>
            </w:r>
          </w:p>
          <w:p w:rsidR="008B5E05" w:rsidRPr="00AB53A0" w:rsidRDefault="008B5E05" w:rsidP="00C302A3">
            <w:pPr>
              <w:spacing w:after="0" w:line="360" w:lineRule="auto"/>
              <w:jc w:val="center"/>
              <w:rPr>
                <w:rFonts w:ascii="David" w:hAnsi="David" w:cs="David"/>
                <w:b/>
                <w:bCs/>
                <w:sz w:val="24"/>
                <w:szCs w:val="24"/>
                <w:rtl/>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670534"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lastRenderedPageBreak/>
              <w:t>אבטחה פיזית וחמושה (מאבטחים/בודקים)</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גדר היקפית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מוקד בקרה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מערכת אזעקה וחיבור למוקד</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r>
      <w:tr w:rsidR="008B5E05" w:rsidRPr="00AB53A0" w:rsidTr="00D964E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rtl/>
              </w:rPr>
            </w:pPr>
            <w:r w:rsidRPr="00AB53A0">
              <w:rPr>
                <w:rFonts w:ascii="David" w:hAnsi="David" w:cs="David"/>
                <w:b/>
                <w:bCs/>
                <w:sz w:val="24"/>
                <w:szCs w:val="24"/>
                <w:rtl/>
              </w:rPr>
              <w:t>מצלמות/מערכת טמ"ס/כספת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8B5E05" w:rsidRPr="00AB53A0" w:rsidRDefault="008B5E05" w:rsidP="00C302A3">
            <w:pPr>
              <w:spacing w:after="0" w:line="360" w:lineRule="auto"/>
              <w:jc w:val="center"/>
              <w:rPr>
                <w:rFonts w:ascii="David" w:hAnsi="David" w:cs="David"/>
                <w:b/>
                <w:bCs/>
                <w:sz w:val="24"/>
                <w:szCs w:val="24"/>
                <w:u w:val="single"/>
                <w:rtl/>
              </w:rPr>
            </w:pPr>
          </w:p>
          <w:p w:rsidR="008B5E05" w:rsidRPr="00AB53A0" w:rsidRDefault="008B5E05" w:rsidP="00C302A3">
            <w:pPr>
              <w:spacing w:after="0" w:line="360" w:lineRule="auto"/>
              <w:jc w:val="center"/>
              <w:rPr>
                <w:rFonts w:ascii="David" w:hAnsi="David" w:cs="David"/>
                <w:b/>
                <w:bCs/>
                <w:sz w:val="24"/>
                <w:szCs w:val="24"/>
                <w:u w:val="single"/>
              </w:rPr>
            </w:pPr>
          </w:p>
        </w:tc>
      </w:tr>
    </w:tbl>
    <w:p w:rsidR="008B5E05" w:rsidRPr="00AB53A0" w:rsidRDefault="008B5E05" w:rsidP="00C302A3">
      <w:pPr>
        <w:spacing w:after="0" w:line="360" w:lineRule="auto"/>
        <w:jc w:val="both"/>
        <w:rPr>
          <w:rFonts w:ascii="David" w:hAnsi="David" w:cs="David"/>
          <w:sz w:val="24"/>
          <w:szCs w:val="24"/>
          <w:rtl/>
        </w:rPr>
      </w:pPr>
    </w:p>
    <w:p w:rsidR="00596DED" w:rsidRPr="00670534" w:rsidRDefault="00EC7098" w:rsidP="00C302A3">
      <w:pPr>
        <w:pStyle w:val="a7"/>
        <w:spacing w:after="0" w:line="360" w:lineRule="auto"/>
        <w:ind w:left="360"/>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br w:type="page"/>
      </w:r>
      <w:r w:rsidRPr="00670534">
        <w:rPr>
          <w:rFonts w:ascii="David" w:hAnsi="David" w:cs="David"/>
          <w:b/>
          <w:bCs/>
          <w:color w:val="5B9BD5" w:themeColor="accent1"/>
          <w:sz w:val="24"/>
          <w:szCs w:val="24"/>
          <w:rtl/>
        </w:rPr>
        <w:lastRenderedPageBreak/>
        <w:t xml:space="preserve">פרק 4 </w:t>
      </w:r>
      <w:r w:rsidR="00344EB7" w:rsidRPr="00670534">
        <w:rPr>
          <w:rFonts w:ascii="David" w:hAnsi="David" w:cs="David"/>
          <w:b/>
          <w:bCs/>
          <w:color w:val="5B9BD5" w:themeColor="accent1"/>
          <w:sz w:val="24"/>
          <w:szCs w:val="24"/>
          <w:rtl/>
        </w:rPr>
        <w:t>-</w:t>
      </w:r>
      <w:r w:rsidR="005604CD" w:rsidRPr="00670534">
        <w:rPr>
          <w:rFonts w:ascii="David" w:hAnsi="David" w:cs="David"/>
          <w:b/>
          <w:bCs/>
          <w:color w:val="5B9BD5" w:themeColor="accent1"/>
          <w:sz w:val="24"/>
          <w:szCs w:val="24"/>
          <w:rtl/>
        </w:rPr>
        <w:t xml:space="preserve"> </w:t>
      </w:r>
      <w:r w:rsidR="00344EB7" w:rsidRPr="00670534">
        <w:rPr>
          <w:rFonts w:ascii="David" w:hAnsi="David" w:cs="David"/>
          <w:b/>
          <w:bCs/>
          <w:color w:val="5B9BD5" w:themeColor="accent1"/>
          <w:sz w:val="24"/>
          <w:szCs w:val="24"/>
          <w:rtl/>
        </w:rPr>
        <w:t>משרד הבריאות</w:t>
      </w:r>
    </w:p>
    <w:p w:rsidR="003361BA" w:rsidRPr="00AB53A0" w:rsidRDefault="003361BA" w:rsidP="00C302A3">
      <w:pPr>
        <w:spacing w:after="0" w:line="360" w:lineRule="auto"/>
        <w:contextualSpacing/>
        <w:jc w:val="both"/>
        <w:rPr>
          <w:rFonts w:ascii="David" w:eastAsia="Calibri" w:hAnsi="David" w:cs="David"/>
          <w:bCs/>
          <w:sz w:val="24"/>
          <w:szCs w:val="24"/>
          <w:rtl/>
        </w:rPr>
      </w:pPr>
    </w:p>
    <w:p w:rsidR="001351F0" w:rsidRPr="00AB53A0" w:rsidRDefault="001351F0" w:rsidP="00C302A3">
      <w:pPr>
        <w:spacing w:after="0" w:line="360" w:lineRule="auto"/>
        <w:jc w:val="both"/>
        <w:rPr>
          <w:rFonts w:ascii="David" w:hAnsi="David" w:cs="David"/>
          <w:b/>
          <w:bCs/>
          <w:sz w:val="24"/>
          <w:szCs w:val="24"/>
        </w:rPr>
      </w:pPr>
      <w:r w:rsidRPr="00AB53A0">
        <w:rPr>
          <w:rFonts w:ascii="David" w:hAnsi="David" w:cs="David"/>
          <w:b/>
          <w:bCs/>
          <w:sz w:val="24"/>
          <w:szCs w:val="24"/>
          <w:rtl/>
        </w:rPr>
        <w:t>יום התחי</w:t>
      </w:r>
      <w:r w:rsidR="00C302A3">
        <w:rPr>
          <w:rFonts w:ascii="David" w:hAnsi="David" w:cs="David"/>
          <w:b/>
          <w:bCs/>
          <w:sz w:val="24"/>
          <w:szCs w:val="24"/>
          <w:rtl/>
        </w:rPr>
        <w:t xml:space="preserve">לה של הוראות מפרט זה הוא ביום </w:t>
      </w:r>
      <w:r w:rsidR="00C302A3">
        <w:rPr>
          <w:rFonts w:ascii="David" w:hAnsi="David" w:cs="David" w:hint="cs"/>
          <w:b/>
          <w:bCs/>
          <w:sz w:val="24"/>
          <w:szCs w:val="24"/>
          <w:rtl/>
        </w:rPr>
        <w:t>כ"א</w:t>
      </w:r>
      <w:r w:rsidRPr="00AB53A0">
        <w:rPr>
          <w:rFonts w:ascii="David" w:hAnsi="David" w:cs="David"/>
          <w:b/>
          <w:bCs/>
          <w:sz w:val="24"/>
          <w:szCs w:val="24"/>
          <w:rtl/>
        </w:rPr>
        <w:t xml:space="preserve"> בסיוון </w:t>
      </w:r>
      <w:r w:rsidR="00670534">
        <w:rPr>
          <w:rFonts w:ascii="David" w:hAnsi="David" w:cs="David" w:hint="cs"/>
          <w:b/>
          <w:bCs/>
          <w:sz w:val="24"/>
          <w:szCs w:val="24"/>
          <w:rtl/>
        </w:rPr>
        <w:t>ה</w:t>
      </w:r>
      <w:r w:rsidRPr="00AB53A0">
        <w:rPr>
          <w:rFonts w:ascii="David" w:hAnsi="David" w:cs="David"/>
          <w:b/>
          <w:bCs/>
          <w:sz w:val="24"/>
          <w:szCs w:val="24"/>
          <w:rtl/>
        </w:rPr>
        <w:t xml:space="preserve">תשפ"א (1 ביוני 2021), ובכלל זה לגבי עסק שביום התחילה אין לו רישיון, היתר זמני או היתר מזורז; </w:t>
      </w:r>
    </w:p>
    <w:p w:rsidR="001351F0" w:rsidRPr="00AB53A0" w:rsidRDefault="001351F0" w:rsidP="00C302A3">
      <w:pPr>
        <w:spacing w:after="0" w:line="360" w:lineRule="auto"/>
        <w:jc w:val="both"/>
        <w:rPr>
          <w:rFonts w:ascii="David" w:hAnsi="David" w:cs="David"/>
          <w:b/>
          <w:bCs/>
          <w:sz w:val="24"/>
          <w:szCs w:val="24"/>
          <w:rtl/>
        </w:rPr>
      </w:pPr>
      <w:r w:rsidRPr="00AB53A0">
        <w:rPr>
          <w:rFonts w:ascii="David" w:hAnsi="David" w:cs="David"/>
          <w:b/>
          <w:bCs/>
          <w:sz w:val="24"/>
          <w:szCs w:val="24"/>
          <w:rtl/>
        </w:rPr>
        <w:t>יום התחילה של ה</w:t>
      </w:r>
      <w:r w:rsidR="00C302A3">
        <w:rPr>
          <w:rFonts w:ascii="David" w:hAnsi="David" w:cs="David"/>
          <w:b/>
          <w:bCs/>
          <w:sz w:val="24"/>
          <w:szCs w:val="24"/>
          <w:rtl/>
        </w:rPr>
        <w:t>וראות מפרט זה לגבי עסק שביום </w:t>
      </w:r>
      <w:r w:rsidR="00C302A3">
        <w:rPr>
          <w:rFonts w:ascii="David" w:hAnsi="David" w:cs="David" w:hint="cs"/>
          <w:b/>
          <w:bCs/>
          <w:sz w:val="24"/>
          <w:szCs w:val="24"/>
          <w:rtl/>
        </w:rPr>
        <w:t>י"ט</w:t>
      </w:r>
      <w:r w:rsidRPr="00AB53A0">
        <w:rPr>
          <w:rFonts w:ascii="David" w:hAnsi="David" w:cs="David"/>
          <w:b/>
          <w:bCs/>
          <w:sz w:val="24"/>
          <w:szCs w:val="24"/>
          <w:rtl/>
        </w:rPr>
        <w:t xml:space="preserve"> באייר </w:t>
      </w:r>
      <w:r w:rsidR="00670534">
        <w:rPr>
          <w:rFonts w:ascii="David" w:hAnsi="David" w:cs="David" w:hint="cs"/>
          <w:b/>
          <w:bCs/>
          <w:sz w:val="24"/>
          <w:szCs w:val="24"/>
          <w:rtl/>
        </w:rPr>
        <w:t>ה</w:t>
      </w:r>
      <w:r w:rsidRPr="00AB53A0">
        <w:rPr>
          <w:rFonts w:ascii="David" w:hAnsi="David" w:cs="David"/>
          <w:b/>
          <w:bCs/>
          <w:sz w:val="24"/>
          <w:szCs w:val="24"/>
          <w:rtl/>
        </w:rPr>
        <w:t xml:space="preserve">תשפ"א (1 במאי 2021) היה לו רישיון או היתר זמני הוא ביום ב' בסיוון </w:t>
      </w:r>
      <w:r w:rsidR="00670534">
        <w:rPr>
          <w:rFonts w:ascii="David" w:hAnsi="David" w:cs="David" w:hint="cs"/>
          <w:b/>
          <w:bCs/>
          <w:sz w:val="24"/>
          <w:szCs w:val="24"/>
          <w:rtl/>
        </w:rPr>
        <w:t>ה</w:t>
      </w:r>
      <w:r w:rsidRPr="00AB53A0">
        <w:rPr>
          <w:rFonts w:ascii="David" w:hAnsi="David" w:cs="David"/>
          <w:b/>
          <w:bCs/>
          <w:sz w:val="24"/>
          <w:szCs w:val="24"/>
          <w:rtl/>
        </w:rPr>
        <w:t xml:space="preserve">תשפ"ב (1 ביוני </w:t>
      </w:r>
      <w:r w:rsidR="00C302A3">
        <w:rPr>
          <w:rFonts w:ascii="David" w:hAnsi="David" w:cs="David" w:hint="cs"/>
          <w:b/>
          <w:bCs/>
          <w:sz w:val="24"/>
          <w:szCs w:val="24"/>
          <w:rtl/>
        </w:rPr>
        <w:t>2022</w:t>
      </w:r>
      <w:r w:rsidRPr="00AB53A0">
        <w:rPr>
          <w:rFonts w:ascii="David" w:hAnsi="David" w:cs="David"/>
          <w:b/>
          <w:bCs/>
          <w:sz w:val="24"/>
          <w:szCs w:val="24"/>
          <w:rtl/>
        </w:rPr>
        <w:t>).</w:t>
      </w:r>
    </w:p>
    <w:p w:rsidR="001351F0" w:rsidRPr="00AB53A0" w:rsidRDefault="001351F0" w:rsidP="00C302A3">
      <w:pPr>
        <w:spacing w:after="0" w:line="360" w:lineRule="auto"/>
        <w:contextualSpacing/>
        <w:jc w:val="both"/>
        <w:rPr>
          <w:rFonts w:ascii="David" w:eastAsia="Calibri" w:hAnsi="David" w:cs="David"/>
          <w:bCs/>
          <w:sz w:val="24"/>
          <w:szCs w:val="24"/>
          <w:rtl/>
        </w:rPr>
      </w:pPr>
      <w:r w:rsidRPr="00AB53A0">
        <w:rPr>
          <w:rFonts w:ascii="David" w:hAnsi="David" w:cs="David"/>
          <w:b/>
          <w:bCs/>
          <w:sz w:val="24"/>
          <w:szCs w:val="24"/>
          <w:rtl/>
        </w:rPr>
        <w:t>אין באמור כדי לגרוע מתוקפן של הוראות שנקבעו מכוח חוק רישוי עסקים או התקנות האמורות במפרט, ובכלל זה תקנות רישוי עסקים (תנאי תברואה נאותים לבתי אוכל), התשמ"ג-1983</w:t>
      </w:r>
      <w:r w:rsidR="0059652C" w:rsidRPr="00AB53A0">
        <w:rPr>
          <w:rFonts w:ascii="David" w:eastAsia="Calibri" w:hAnsi="David" w:cs="David"/>
          <w:bCs/>
          <w:sz w:val="24"/>
          <w:szCs w:val="24"/>
          <w:rtl/>
        </w:rPr>
        <w:t>.</w:t>
      </w:r>
    </w:p>
    <w:p w:rsidR="00344EB7" w:rsidRPr="00AB53A0" w:rsidRDefault="00344EB7" w:rsidP="00C302A3">
      <w:pPr>
        <w:spacing w:after="0" w:line="360" w:lineRule="auto"/>
        <w:jc w:val="both"/>
        <w:rPr>
          <w:rFonts w:ascii="David" w:hAnsi="David" w:cs="David"/>
          <w:b/>
          <w:bCs/>
          <w:color w:val="5B9BD5" w:themeColor="accent1"/>
          <w:sz w:val="24"/>
          <w:szCs w:val="24"/>
          <w:rtl/>
        </w:rPr>
      </w:pPr>
    </w:p>
    <w:p w:rsid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3" w:name="_Toc62478313"/>
      <w:r w:rsidRPr="00AB53A0">
        <w:rPr>
          <w:rFonts w:ascii="David" w:eastAsia="Times New Roman" w:hAnsi="David" w:cs="David"/>
          <w:b/>
          <w:bCs/>
          <w:sz w:val="24"/>
          <w:szCs w:val="24"/>
          <w:u w:val="single"/>
          <w:rtl/>
        </w:rPr>
        <w:t>הוראות חקיקה הנוגעות לעניין</w:t>
      </w:r>
      <w:bookmarkEnd w:id="3"/>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 xml:space="preserve">פקודת בריאות העם 1940. </w:t>
      </w:r>
    </w:p>
    <w:p w:rsidR="00AB53A0" w:rsidRPr="00AB53A0" w:rsidRDefault="0036402D"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hyperlink r:id="rId11" w:history="1">
        <w:r w:rsidR="00AB53A0" w:rsidRPr="00AB53A0">
          <w:rPr>
            <w:rStyle w:val="Hyperlink"/>
            <w:rFonts w:ascii="David" w:eastAsia="Calibri" w:hAnsi="David" w:cs="David"/>
            <w:sz w:val="24"/>
            <w:szCs w:val="24"/>
            <w:rtl/>
          </w:rPr>
          <w:t>חוק הגנה על בריאות הציבור (מזון), תשע"ו-2015</w:t>
        </w:r>
      </w:hyperlink>
      <w:r w:rsidR="00AB53A0" w:rsidRPr="00AB53A0">
        <w:rPr>
          <w:rStyle w:val="Hyperlink"/>
          <w:rFonts w:ascii="David" w:eastAsia="Calibri" w:hAnsi="David" w:cs="David"/>
          <w:color w:val="auto"/>
          <w:sz w:val="24"/>
          <w:szCs w:val="24"/>
          <w:u w:val="none"/>
          <w:rtl/>
        </w:rPr>
        <w:t>.</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חוק למניעת העישון במקומות ציבוריים והחשיפה לעישון, תשמ"ג-1983.</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חוק איסור פרסומת והגבלת השיווק של מוצרי טבק ועישון, תשמ"ג-1983.</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Fonts w:ascii="David" w:hAnsi="David" w:cs="David"/>
          <w:sz w:val="24"/>
          <w:szCs w:val="24"/>
          <w:rtl/>
        </w:rPr>
        <w:t>תקנות רישוי עסקים (תנאי תברואה נאותים לבתי אוכל), התשמ"ג-1983 (</w:t>
      </w:r>
      <w:hyperlink r:id="rId12" w:history="1">
        <w:r w:rsidRPr="00AB53A0">
          <w:rPr>
            <w:rStyle w:val="Hyperlink"/>
            <w:rFonts w:ascii="David" w:hAnsi="David" w:cs="David"/>
            <w:sz w:val="24"/>
            <w:szCs w:val="24"/>
            <w:rtl/>
          </w:rPr>
          <w:t>להלן - התקנות</w:t>
        </w:r>
      </w:hyperlink>
      <w:r w:rsidRPr="00AB53A0">
        <w:rPr>
          <w:rStyle w:val="Hyperlink"/>
          <w:rFonts w:ascii="David" w:eastAsia="Calibri" w:hAnsi="David" w:cs="David"/>
          <w:color w:val="auto"/>
          <w:sz w:val="24"/>
          <w:szCs w:val="24"/>
          <w:u w:val="none"/>
          <w:rtl/>
        </w:rPr>
        <w:t>).</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תקנות בריאות העם (איכותם התברואית של מי-שתייה ומתקני מי שתייה), התשע"ג-2013. (</w:t>
      </w:r>
      <w:hyperlink r:id="rId13" w:history="1">
        <w:r w:rsidRPr="00AB53A0">
          <w:rPr>
            <w:rStyle w:val="Hyperlink"/>
            <w:rFonts w:ascii="David" w:hAnsi="David" w:cs="David"/>
            <w:sz w:val="24"/>
            <w:szCs w:val="24"/>
            <w:rtl/>
          </w:rPr>
          <w:t>להלן - תקנות מי שתיה</w:t>
        </w:r>
      </w:hyperlink>
      <w:r w:rsidRPr="00AB53A0">
        <w:rPr>
          <w:rFonts w:ascii="David" w:hAnsi="David" w:cs="David"/>
          <w:sz w:val="24"/>
          <w:szCs w:val="24"/>
          <w:rtl/>
        </w:rPr>
        <w:t>).</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תקנות התכנון והבנייה (תכן הבנייה) (תברואה), תש"ף-2019</w:t>
      </w:r>
      <w:r w:rsidRPr="00AB53A0">
        <w:rPr>
          <w:rFonts w:ascii="David" w:eastAsia="Calibri" w:hAnsi="David" w:cs="David"/>
          <w:sz w:val="24"/>
          <w:szCs w:val="24"/>
          <w:rtl/>
        </w:rPr>
        <w:t>.</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Fonts w:ascii="David" w:hAnsi="David" w:cs="David"/>
          <w:sz w:val="24"/>
          <w:szCs w:val="24"/>
          <w:rtl/>
        </w:rPr>
        <w:t xml:space="preserve">תקנות התכנון והבנייה (תכן הבנייה) (אצירת אשפה), התש"ף-2019.                                                         </w:t>
      </w:r>
      <w:r w:rsidRPr="00AB53A0">
        <w:rPr>
          <w:rStyle w:val="Hyperlink"/>
          <w:rFonts w:ascii="David" w:hAnsi="David" w:cs="David"/>
          <w:color w:val="auto"/>
          <w:sz w:val="24"/>
          <w:szCs w:val="24"/>
          <w:u w:val="none"/>
          <w:rtl/>
        </w:rPr>
        <w:t xml:space="preserve"> </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הוראות למתקני תברואה (הל"ת)</w:t>
      </w:r>
      <w:r w:rsidRPr="00AB53A0">
        <w:rPr>
          <w:rFonts w:ascii="David" w:hAnsi="David" w:cs="David"/>
          <w:sz w:val="24"/>
          <w:szCs w:val="24"/>
        </w:rPr>
        <w:t xml:space="preserve">, </w:t>
      </w:r>
      <w:r w:rsidRPr="00AB53A0">
        <w:rPr>
          <w:rFonts w:ascii="David" w:hAnsi="David" w:cs="David"/>
          <w:sz w:val="24"/>
          <w:szCs w:val="24"/>
          <w:rtl/>
        </w:rPr>
        <w:t>עדכונים, התשס"ז-2007</w:t>
      </w:r>
      <w:r w:rsidRPr="00AB53A0">
        <w:rPr>
          <w:rFonts w:ascii="David" w:eastAsia="Times New Roman" w:hAnsi="David" w:cs="David" w:hint="cs"/>
          <w:sz w:val="24"/>
          <w:szCs w:val="24"/>
          <w:rtl/>
        </w:rPr>
        <w:t>.</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תקנות בריאות העם (התקנת מכשיר מונע זרימת מים חוזרת), תשנ"ב-1992.</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כללי תאגידי מים וביוב (שפכי מפעלים המוזרמים למערכת הביוב), תשע"ד-2014</w:t>
      </w:r>
      <w:r w:rsidRPr="00AB53A0">
        <w:rPr>
          <w:rFonts w:ascii="David" w:eastAsia="Times New Roman" w:hAnsi="David" w:cs="David" w:hint="cs"/>
          <w:sz w:val="24"/>
          <w:szCs w:val="24"/>
          <w:rtl/>
        </w:rPr>
        <w:t>.</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תנאים מיוחדים למלאכות ותעשיות המרחיקות מי פסולת לביוב או תיעול. (נספח מס' 6)</w:t>
      </w:r>
      <w:r>
        <w:rPr>
          <w:rStyle w:val="Hyperlink"/>
          <w:rFonts w:ascii="David" w:eastAsia="Calibri" w:hAnsi="David" w:cs="David" w:hint="cs"/>
          <w:color w:val="auto"/>
          <w:sz w:val="24"/>
          <w:szCs w:val="24"/>
          <w:u w:val="none"/>
          <w:rtl/>
        </w:rPr>
        <w:t>.</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hAnsi="David" w:cs="David"/>
          <w:sz w:val="24"/>
          <w:szCs w:val="24"/>
          <w:rtl/>
        </w:rPr>
        <w:t>הנחיות משרד הבריאות לניקוי וחיטוי מערכות אספקת מים (להלן</w:t>
      </w:r>
      <w:r w:rsidRPr="00AB53A0">
        <w:rPr>
          <w:rtl/>
        </w:rPr>
        <w:t xml:space="preserve"> -</w:t>
      </w:r>
      <w:r w:rsidRPr="00AB53A0">
        <w:rPr>
          <w:rFonts w:ascii="David" w:hAnsi="David" w:cs="David"/>
          <w:color w:val="FF0000"/>
          <w:sz w:val="24"/>
          <w:szCs w:val="24"/>
          <w:rtl/>
        </w:rPr>
        <w:t xml:space="preserve"> </w:t>
      </w:r>
      <w:hyperlink r:id="rId14" w:history="1">
        <w:r w:rsidRPr="00AB53A0">
          <w:rPr>
            <w:rStyle w:val="Hyperlink"/>
            <w:rFonts w:ascii="David" w:hAnsi="David" w:cs="David"/>
            <w:sz w:val="24"/>
            <w:szCs w:val="24"/>
            <w:rtl/>
          </w:rPr>
          <w:t>הנחיות לניקוי וחיטוי מערכות אספקת מי שתיה</w:t>
        </w:r>
      </w:hyperlink>
      <w:r w:rsidRPr="00AB53A0">
        <w:rPr>
          <w:rFonts w:ascii="David" w:hAnsi="David" w:cs="David"/>
          <w:sz w:val="24"/>
          <w:szCs w:val="24"/>
          <w:rtl/>
        </w:rPr>
        <w:t>)</w:t>
      </w:r>
      <w:r w:rsidRPr="00AB53A0">
        <w:rPr>
          <w:rFonts w:ascii="David" w:eastAsia="Calibri" w:hAnsi="David" w:cs="David"/>
          <w:sz w:val="24"/>
          <w:szCs w:val="24"/>
          <w:rtl/>
        </w:rPr>
        <w:t>.</w:t>
      </w:r>
    </w:p>
    <w:p w:rsidR="00AB53A0" w:rsidRPr="00AB53A0" w:rsidRDefault="0036402D"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hyperlink r:id="rId15" w:history="1">
        <w:r w:rsidR="00AB53A0" w:rsidRPr="00AB53A0">
          <w:rPr>
            <w:rStyle w:val="Hyperlink"/>
            <w:rFonts w:ascii="David" w:hAnsi="David" w:cs="David"/>
            <w:sz w:val="24"/>
            <w:szCs w:val="24"/>
            <w:rtl/>
          </w:rPr>
          <w:t>הנחיות למניעת התרבות חיידקי לגיונלה במערכות מים</w:t>
        </w:r>
        <w:r w:rsidR="00AB53A0" w:rsidRPr="00AB53A0">
          <w:rPr>
            <w:rStyle w:val="Hyperlink"/>
            <w:rFonts w:ascii="David" w:eastAsia="Calibri" w:hAnsi="David" w:cs="David"/>
            <w:sz w:val="24"/>
            <w:szCs w:val="24"/>
            <w:u w:val="none"/>
            <w:rtl/>
          </w:rPr>
          <w:t>.</w:t>
        </w:r>
      </w:hyperlink>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Fonts w:ascii="David" w:hAnsi="David" w:cs="David"/>
          <w:sz w:val="24"/>
          <w:szCs w:val="24"/>
          <w:rtl/>
        </w:rPr>
        <w:t xml:space="preserve">תחנות שאיבה לשפכים - מערכות הולכת שפכים ציבוריות, </w:t>
      </w:r>
      <w:hyperlink r:id="rId16" w:history="1">
        <w:r w:rsidRPr="00AB53A0">
          <w:rPr>
            <w:rStyle w:val="Hyperlink"/>
            <w:rFonts w:ascii="David" w:hAnsi="David" w:cs="David"/>
            <w:color w:val="auto"/>
            <w:sz w:val="24"/>
            <w:szCs w:val="24"/>
            <w:rtl/>
          </w:rPr>
          <w:t>הנחיות לתכנון תפעול ותחזוקה</w:t>
        </w:r>
      </w:hyperlink>
      <w:r w:rsidRPr="00AB53A0">
        <w:rPr>
          <w:rStyle w:val="Hyperlink"/>
          <w:rFonts w:ascii="David" w:hAnsi="David" w:cs="David" w:hint="cs"/>
          <w:color w:val="auto"/>
          <w:sz w:val="24"/>
          <w:szCs w:val="24"/>
          <w:u w:val="none"/>
          <w:rtl/>
        </w:rPr>
        <w:t>.</w:t>
      </w:r>
      <w:r w:rsidRPr="00AB53A0">
        <w:rPr>
          <w:rStyle w:val="Hyperlink"/>
          <w:rFonts w:ascii="David" w:eastAsia="Calibri" w:hAnsi="David" w:cs="David"/>
          <w:color w:val="FF0000"/>
          <w:sz w:val="24"/>
          <w:szCs w:val="24"/>
          <w:u w:val="none"/>
          <w:rtl/>
        </w:rPr>
        <w:t xml:space="preserve"> </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תקן ישראלי לשמירת איכות אוויר נאותה בתוך בניינים, ת''י  6210.</w:t>
      </w:r>
    </w:p>
    <w:p w:rsidR="00AB53A0" w:rsidRPr="00AB53A0" w:rsidRDefault="00AB53A0" w:rsidP="00C302A3">
      <w:pPr>
        <w:pStyle w:val="a7"/>
        <w:numPr>
          <w:ilvl w:val="2"/>
          <w:numId w:val="64"/>
        </w:numPr>
        <w:shd w:val="clear" w:color="auto" w:fill="FFFFFF"/>
        <w:spacing w:after="0" w:line="360" w:lineRule="auto"/>
        <w:jc w:val="both"/>
        <w:outlineLvl w:val="1"/>
        <w:rPr>
          <w:rStyle w:val="Hyperlink"/>
          <w:rFonts w:ascii="David" w:eastAsia="Times New Roman" w:hAnsi="David" w:cs="David"/>
          <w:b/>
          <w:bCs/>
          <w:color w:val="auto"/>
          <w:sz w:val="24"/>
          <w:szCs w:val="24"/>
        </w:rPr>
      </w:pPr>
      <w:r w:rsidRPr="00AB53A0">
        <w:rPr>
          <w:rStyle w:val="Hyperlink"/>
          <w:rFonts w:ascii="David" w:eastAsia="Calibri" w:hAnsi="David" w:cs="David"/>
          <w:color w:val="auto"/>
          <w:sz w:val="24"/>
          <w:szCs w:val="24"/>
          <w:u w:val="none"/>
          <w:rtl/>
        </w:rPr>
        <w:t>תקן ישראלי ת"י 1205, "התקנת מתקני תברואה ובדיקתם".</w:t>
      </w:r>
    </w:p>
    <w:p w:rsidR="00AB53A0" w:rsidRPr="00AB53A0" w:rsidRDefault="00AB53A0" w:rsidP="00C302A3">
      <w:pPr>
        <w:pStyle w:val="a7"/>
        <w:numPr>
          <w:ilvl w:val="2"/>
          <w:numId w:val="64"/>
        </w:numPr>
        <w:shd w:val="clear" w:color="auto" w:fill="FFFFFF"/>
        <w:spacing w:after="0" w:line="360" w:lineRule="auto"/>
        <w:jc w:val="both"/>
        <w:outlineLvl w:val="1"/>
        <w:rPr>
          <w:rFonts w:ascii="David" w:eastAsia="Times New Roman" w:hAnsi="David" w:cs="David"/>
          <w:b/>
          <w:bCs/>
          <w:sz w:val="24"/>
          <w:szCs w:val="24"/>
          <w:u w:val="single"/>
        </w:rPr>
      </w:pPr>
      <w:r w:rsidRPr="00AB53A0">
        <w:rPr>
          <w:rFonts w:ascii="David" w:eastAsia="Calibri" w:hAnsi="David" w:cs="David"/>
          <w:sz w:val="24"/>
          <w:szCs w:val="24"/>
          <w:rtl/>
        </w:rPr>
        <w:t xml:space="preserve">תקן ישראלי ת"י 5113 </w:t>
      </w:r>
      <w:r w:rsidRPr="00AB53A0">
        <w:rPr>
          <w:rFonts w:ascii="David" w:eastAsia="Calibri" w:hAnsi="David" w:cs="David"/>
          <w:b/>
          <w:bCs/>
          <w:sz w:val="24"/>
          <w:szCs w:val="24"/>
          <w:rtl/>
        </w:rPr>
        <w:t xml:space="preserve">" </w:t>
      </w:r>
      <w:r w:rsidRPr="00AB53A0">
        <w:rPr>
          <w:rFonts w:ascii="David" w:eastAsia="Calibri" w:hAnsi="David" w:cs="David"/>
          <w:sz w:val="24"/>
          <w:szCs w:val="24"/>
          <w:rtl/>
        </w:rPr>
        <w:t>חומרי פלסטיק ומוצרי פלסטיק הבאים במגע עם מזון ומשקאות"</w:t>
      </w:r>
      <w:r w:rsidRPr="00AB53A0">
        <w:rPr>
          <w:rFonts w:ascii="David" w:eastAsia="Times New Roman" w:hAnsi="David" w:cs="David" w:hint="cs"/>
          <w:sz w:val="24"/>
          <w:szCs w:val="24"/>
          <w:rtl/>
        </w:rPr>
        <w:t>.</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4" w:name="_Toc62478314"/>
      <w:r w:rsidRPr="00AB53A0">
        <w:rPr>
          <w:rFonts w:ascii="David" w:eastAsia="Times New Roman" w:hAnsi="David" w:cs="David"/>
          <w:b/>
          <w:bCs/>
          <w:sz w:val="24"/>
          <w:szCs w:val="24"/>
          <w:u w:val="single"/>
          <w:rtl/>
        </w:rPr>
        <w:t>הגדרות</w:t>
      </w:r>
      <w:bookmarkEnd w:id="4"/>
    </w:p>
    <w:p w:rsidR="00AB53A0" w:rsidRPr="00AB53A0" w:rsidRDefault="00AB53A0" w:rsidP="00C302A3">
      <w:pPr>
        <w:pStyle w:val="a7"/>
        <w:shd w:val="clear" w:color="auto" w:fill="FFFFFF"/>
        <w:spacing w:after="0" w:line="360" w:lineRule="auto"/>
        <w:jc w:val="both"/>
        <w:outlineLvl w:val="1"/>
        <w:rPr>
          <w:rFonts w:ascii="David" w:eastAsia="Times New Roman" w:hAnsi="David" w:cs="David"/>
          <w:b/>
          <w:bCs/>
          <w:sz w:val="24"/>
          <w:szCs w:val="24"/>
          <w:u w:val="single"/>
          <w:rtl/>
        </w:rPr>
      </w:pPr>
      <w:r w:rsidRPr="00AB53A0">
        <w:rPr>
          <w:rFonts w:ascii="David" w:eastAsia="Times New Roman" w:hAnsi="David" w:cs="David"/>
          <w:sz w:val="24"/>
          <w:szCs w:val="24"/>
          <w:rtl/>
        </w:rPr>
        <w:t xml:space="preserve">המונחים במפרט </w:t>
      </w:r>
      <w:r w:rsidR="00670534">
        <w:rPr>
          <w:rFonts w:ascii="David" w:eastAsia="Times New Roman" w:hAnsi="David" w:cs="David"/>
          <w:sz w:val="24"/>
          <w:szCs w:val="24"/>
          <w:rtl/>
        </w:rPr>
        <w:t>זה יהיו כהגדרתם  במפרט אחיד 4.2</w:t>
      </w:r>
      <w:r w:rsidRPr="00AB53A0">
        <w:rPr>
          <w:rFonts w:ascii="David" w:eastAsia="Times New Roman" w:hAnsi="David" w:cs="David"/>
          <w:sz w:val="24"/>
          <w:szCs w:val="24"/>
          <w:rtl/>
        </w:rPr>
        <w:t>ב' ובחקיקה המפורטת בפרק 4.1 למפרט זה, כל עוד לא נקבע אחרת במפרט זה.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"אריזת שירות"</w:t>
      </w:r>
      <w:r w:rsidRPr="00AB53A0">
        <w:rPr>
          <w:rFonts w:ascii="David" w:eastAsia="Times New Roman" w:hAnsi="David" w:cs="David"/>
          <w:sz w:val="24"/>
          <w:szCs w:val="24"/>
          <w:rtl/>
        </w:rPr>
        <w:t xml:space="preserve"> - חומר המשמש או שנועד לשמש עטיפה או כלי קיבול למזון לצורכי הצגתו או הגנתו למכירה או הגשה למשתמש סופי או לצרכן, בנקודת מכירה או הגשה, שהשימוש בו לאריזת המוצר מתבצע שלא בעת הייצור התעשייתי.</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lastRenderedPageBreak/>
        <w:t xml:space="preserve">"אריזת משלוח"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אריזה שנועדה לאפשר נשיאה או שינוע בכלי רכב של כמה מאכלים למכירה באריזות שירות או של אריזות מאגדות אותן, לשם מניעת גרימת הזדהמות כתוצאה משינועם.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"אצווה" </w:t>
      </w:r>
      <w:r w:rsidRPr="00AB53A0">
        <w:rPr>
          <w:rFonts w:ascii="David" w:eastAsia="Times New Roman" w:hAnsi="David" w:cs="David"/>
          <w:sz w:val="24"/>
          <w:szCs w:val="24"/>
          <w:rtl/>
        </w:rPr>
        <w:t xml:space="preserve">- כמות מזון מאותו סוג שהוכן בבית אוכל ביום אחד ובתהליך טיפול אחד ורציף.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"בריכה"</w:t>
      </w:r>
      <w:r w:rsidRPr="00AB53A0">
        <w:rPr>
          <w:rFonts w:ascii="David" w:eastAsia="Times New Roman" w:hAnsi="David" w:cs="David"/>
          <w:sz w:val="24"/>
          <w:szCs w:val="24"/>
          <w:rtl/>
        </w:rPr>
        <w:t xml:space="preserve"> - מבנה המיועד לאגירה, לוויסות ולאספקת מי שתיה.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"בשל קרר"</w:t>
      </w:r>
      <w:r w:rsidRPr="00AB53A0">
        <w:rPr>
          <w:rFonts w:ascii="David" w:eastAsia="Times New Roman" w:hAnsi="David" w:cs="David"/>
          <w:sz w:val="24"/>
          <w:szCs w:val="24"/>
          <w:rtl/>
        </w:rPr>
        <w:t xml:space="preserve"> - שיטת טיפול במזון מוכן על ידי קירור מהיר, שנעשה באופן המבטיח את ירידת הטמפרטורה עד רמה נדרשת ובפרק זמן מסוים, לצורך הבטחת בטיחות מזון.</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"בשל הקפא" </w:t>
      </w:r>
      <w:r w:rsidRPr="00AB53A0">
        <w:rPr>
          <w:rFonts w:ascii="David" w:eastAsia="Times New Roman" w:hAnsi="David" w:cs="David"/>
          <w:sz w:val="24"/>
          <w:szCs w:val="24"/>
          <w:rtl/>
        </w:rPr>
        <w:t>- שיטת טיפול במזון מוכן על ידי הקפאתו בהקפאה מהירה מיד לאחר סיום הכנתו.</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"ביצים מפוסטרות"</w:t>
      </w:r>
      <w:r w:rsidRPr="00AB53A0">
        <w:rPr>
          <w:rFonts w:ascii="David" w:eastAsia="Times New Roman" w:hAnsi="David" w:cs="David"/>
          <w:sz w:val="24"/>
          <w:szCs w:val="24"/>
          <w:rtl/>
        </w:rPr>
        <w:t xml:space="preserve"> - ביצים (ביצה שלמה עם או בלי קליפה, נוזל ביצים, אבקת ביצים),  מוכנות לאכילה לאחרי תהליך פיסטור, טיפול בחום או תהליך שווה ערך שאישר המנהל, ממפעל בעל רישיון יצרן.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"בית אוכל אחר</w:t>
      </w:r>
      <w:r w:rsidRPr="00AB53A0">
        <w:rPr>
          <w:rFonts w:ascii="David" w:eastAsia="Times New Roman" w:hAnsi="David" w:cs="David"/>
          <w:sz w:val="24"/>
          <w:szCs w:val="24"/>
          <w:rtl/>
        </w:rPr>
        <w:t xml:space="preserve">" - בית אוכל מהסוג המופיע בסימנים ד' ה' או ו' בתוספת לתקנות או בית אוכל המכין קינוחים.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"בית קפה"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בית אוכל המפורט בסימן ב' בתוספת לתקנות.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"הל"ת"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הוראות למתקני תברואה (הל"ת), לרבות עדכונים והוראות המחליפות הוראות אלה.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"המנהל</w:t>
      </w:r>
      <w:r w:rsidRPr="00AB53A0">
        <w:rPr>
          <w:rFonts w:ascii="David" w:eastAsia="Times New Roman" w:hAnsi="David" w:cs="David"/>
          <w:sz w:val="24"/>
          <w:szCs w:val="24"/>
          <w:rtl/>
        </w:rPr>
        <w:t>" - כהגדרתו בתקנות.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"הכנת מזון מראש"</w:t>
      </w:r>
      <w:r w:rsidRPr="00AB53A0">
        <w:rPr>
          <w:rFonts w:ascii="David" w:eastAsia="Times New Roman" w:hAnsi="David" w:cs="David"/>
          <w:sz w:val="24"/>
          <w:szCs w:val="24"/>
          <w:rtl/>
        </w:rPr>
        <w:t xml:space="preserve"> - הכנת מזון מוכן לאכילה, 24 שעות או יותר לפני הגשתו/מכירתו.</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"הפשרה" </w:t>
      </w:r>
      <w:r w:rsidRPr="00AB53A0">
        <w:rPr>
          <w:rFonts w:ascii="David" w:eastAsia="Times New Roman" w:hAnsi="David" w:cs="David"/>
          <w:sz w:val="24"/>
          <w:szCs w:val="24"/>
          <w:rtl/>
        </w:rPr>
        <w:t>-  תהליך בו עולה הטמפרטורה במזון קפוא  מ18-</w:t>
      </w:r>
      <w:r w:rsidRPr="00AB53A0">
        <w:rPr>
          <w:rFonts w:ascii="David" w:eastAsia="Times New Roman" w:hAnsi="David" w:cs="David"/>
          <w:sz w:val="24"/>
          <w:szCs w:val="24"/>
        </w:rPr>
        <w:t>o C</w:t>
      </w:r>
      <w:r w:rsidRPr="00AB53A0">
        <w:rPr>
          <w:rFonts w:ascii="David" w:eastAsia="Times New Roman" w:hAnsi="David" w:cs="David"/>
          <w:sz w:val="24"/>
          <w:szCs w:val="24"/>
          <w:rtl/>
        </w:rPr>
        <w:t xml:space="preserve">  עד  5+ </w:t>
      </w:r>
      <w:r w:rsidRPr="00AB53A0">
        <w:rPr>
          <w:rFonts w:ascii="David" w:eastAsia="Times New Roman" w:hAnsi="David" w:cs="David"/>
          <w:sz w:val="24"/>
          <w:szCs w:val="24"/>
        </w:rPr>
        <w:t>o C</w:t>
      </w:r>
      <w:r w:rsidRPr="00AB53A0">
        <w:rPr>
          <w:rFonts w:ascii="David" w:eastAsia="Times New Roman" w:hAnsi="David" w:cs="David"/>
          <w:sz w:val="24"/>
          <w:szCs w:val="24"/>
          <w:rtl/>
        </w:rPr>
        <w:t xml:space="preserve"> לכל היותר.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"הפשרה חלקית</w:t>
      </w:r>
      <w:r w:rsidRPr="00AB53A0">
        <w:rPr>
          <w:rFonts w:ascii="David" w:eastAsia="Times New Roman" w:hAnsi="David" w:cs="David"/>
          <w:sz w:val="24"/>
          <w:szCs w:val="24"/>
          <w:rtl/>
        </w:rPr>
        <w:t>" -  תהליך בו עולה הטמפרטורה במזון קפוא  מ18-</w:t>
      </w:r>
      <w:r w:rsidRPr="00AB53A0">
        <w:rPr>
          <w:rFonts w:ascii="David" w:eastAsia="Times New Roman" w:hAnsi="David" w:cs="David"/>
          <w:sz w:val="24"/>
          <w:szCs w:val="24"/>
        </w:rPr>
        <w:t>o C</w:t>
      </w:r>
      <w:r w:rsidRPr="00AB53A0">
        <w:rPr>
          <w:rFonts w:ascii="David" w:eastAsia="Times New Roman" w:hAnsi="David" w:cs="David"/>
          <w:sz w:val="24"/>
          <w:szCs w:val="24"/>
          <w:rtl/>
        </w:rPr>
        <w:t xml:space="preserve">  עד  5- </w:t>
      </w:r>
      <w:r w:rsidRPr="00AB53A0">
        <w:rPr>
          <w:rFonts w:ascii="David" w:eastAsia="Times New Roman" w:hAnsi="David" w:cs="David"/>
          <w:sz w:val="24"/>
          <w:szCs w:val="24"/>
        </w:rPr>
        <w:t>o C</w:t>
      </w:r>
      <w:r w:rsidRPr="00AB53A0">
        <w:rPr>
          <w:rFonts w:ascii="David" w:eastAsia="Times New Roman" w:hAnsi="David" w:cs="David"/>
          <w:sz w:val="24"/>
          <w:szCs w:val="24"/>
          <w:rtl/>
        </w:rPr>
        <w:t xml:space="preserve"> לכל היותר, בשכבה עליונה של מזון לקראת טיפול תרמי, כדוגמה: טיגון עמוק.</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"זיהום צולב</w:t>
      </w:r>
      <w:r w:rsidRPr="00AB53A0">
        <w:rPr>
          <w:rFonts w:ascii="David" w:eastAsia="Times New Roman" w:hAnsi="David" w:cs="David"/>
          <w:sz w:val="24"/>
          <w:szCs w:val="24"/>
          <w:rtl/>
        </w:rPr>
        <w:t xml:space="preserve">" - זיהום הנגרם כתוצאה ממגע של מזון מוכן לאכילה עם מזון גולמי וכן ממגע עם כלים, חפצים או ציוד העלולים להיות מזוהמים.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"חיטוי"</w:t>
      </w:r>
      <w:r w:rsidRPr="00AB53A0">
        <w:rPr>
          <w:rFonts w:ascii="David" w:eastAsia="Times New Roman" w:hAnsi="David" w:cs="David"/>
          <w:sz w:val="24"/>
          <w:szCs w:val="24"/>
          <w:rtl/>
        </w:rPr>
        <w:t xml:space="preserve"> - הליך טיפול על ידי חום או חומר כימי שהוכח יעילותו בהפחתת ריכוז חיידקים גורמי מחלות או שיטה אחרת שאישר המנהל.</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"טיפול תרמי חוזר"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 xml:space="preserve">טיפול תרמי מלא במזון שהוכן בשיטת בשל קרר/בשל הקפא, לפני הגשתו לצרכן. </w:t>
      </w:r>
    </w:p>
    <w:p w:rsidR="003C360C" w:rsidRDefault="00AB53A0" w:rsidP="003C360C">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"טיפול תרמי מלא (בישול)"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הכנת מזון לצריכה על ידי העלאת הטמפרטורה של מזון שאינו מוכן לאכילה, לשם השמדת חיידקים פתוגניים (מחוללי מחלות) לשם בטיחותו התברואית.</w:t>
      </w:r>
      <w:r w:rsidRPr="00AB53A0" w:rsidDel="00653D84">
        <w:rPr>
          <w:rFonts w:ascii="David" w:eastAsia="Times New Roman" w:hAnsi="David" w:cs="David"/>
          <w:sz w:val="24"/>
          <w:szCs w:val="24"/>
          <w:rtl/>
        </w:rPr>
        <w:t xml:space="preserve"> </w:t>
      </w:r>
    </w:p>
    <w:p w:rsidR="00AB53A0" w:rsidRPr="003C360C" w:rsidRDefault="00AB53A0" w:rsidP="003C360C">
      <w:pPr>
        <w:pStyle w:val="a7"/>
        <w:numPr>
          <w:ilvl w:val="2"/>
          <w:numId w:val="64"/>
        </w:numPr>
        <w:shd w:val="clear" w:color="auto" w:fill="FFFFFF"/>
        <w:spacing w:after="0" w:line="360" w:lineRule="auto"/>
        <w:jc w:val="both"/>
        <w:rPr>
          <w:rFonts w:ascii="David" w:eastAsia="Times New Roman" w:hAnsi="David" w:cs="David"/>
          <w:sz w:val="24"/>
          <w:szCs w:val="24"/>
        </w:rPr>
      </w:pPr>
      <w:r w:rsidRPr="003C360C">
        <w:rPr>
          <w:rFonts w:ascii="David" w:eastAsia="Times New Roman" w:hAnsi="David" w:cs="David"/>
          <w:b/>
          <w:bCs/>
          <w:sz w:val="24"/>
          <w:szCs w:val="24"/>
          <w:rtl/>
        </w:rPr>
        <w:t>"טיפול במזון"</w:t>
      </w:r>
      <w:r w:rsidRPr="003C360C">
        <w:rPr>
          <w:rFonts w:ascii="David" w:eastAsia="Times New Roman" w:hAnsi="David" w:cs="David"/>
          <w:sz w:val="24"/>
          <w:szCs w:val="24"/>
          <w:rtl/>
        </w:rPr>
        <w:t xml:space="preserve"> - אחד מאלה או שילוב של מספר פעולות, כגון: חיתוך, פריסה, פירוק, טחינה, ערבוב, תיבול, הפשרה, קירור, חימום, אפיה, צליה, בישול, סחיטה, שטיפה, עטיפה, אריזת שירות  או כל פעולה אחרת המשנה את המצב הפיזי או הכימי של המזון, צורתו וטיבו.</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"טמפרטורה מדודה במזון</w:t>
      </w:r>
      <w:r w:rsidRPr="00AB53A0">
        <w:rPr>
          <w:rFonts w:ascii="David" w:eastAsia="Times New Roman" w:hAnsi="David" w:cs="David"/>
          <w:sz w:val="24"/>
          <w:szCs w:val="24"/>
          <w:rtl/>
        </w:rPr>
        <w:t xml:space="preserve">" - טמפרטורה הנמדדת במרכז (ב"ליבת המזון") המזון.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lastRenderedPageBreak/>
        <w:t>"טמפרטורה מבוקרת</w:t>
      </w:r>
      <w:r w:rsidR="003C360C">
        <w:rPr>
          <w:rFonts w:ascii="David" w:eastAsia="Times New Roman" w:hAnsi="David" w:cs="David"/>
          <w:sz w:val="24"/>
          <w:szCs w:val="24"/>
          <w:rtl/>
        </w:rPr>
        <w:t xml:space="preserve">" </w:t>
      </w:r>
      <w:r w:rsidR="003C360C">
        <w:rPr>
          <w:rFonts w:ascii="David" w:eastAsia="Times New Roman" w:hAnsi="David" w:cs="David" w:hint="cs"/>
          <w:sz w:val="24"/>
          <w:szCs w:val="24"/>
          <w:rtl/>
        </w:rPr>
        <w:t>-</w:t>
      </w:r>
      <w:r w:rsidRPr="00AB53A0">
        <w:rPr>
          <w:rFonts w:ascii="David" w:eastAsia="Times New Roman" w:hAnsi="David" w:cs="David"/>
          <w:sz w:val="24"/>
          <w:szCs w:val="24"/>
          <w:rtl/>
        </w:rPr>
        <w:t xml:space="preserve"> טמפרטורה שנקבעה בתקנות להחזקת מאכלים והיא נשלטת במתקני חימום/קירור/הקפאה להחזקת מזון מס''ג, לאורך זמן</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ברציפות</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בצורה</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אוטומטית</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והיא</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נמדדת ומוצגת</w:t>
      </w:r>
      <w:r w:rsidRPr="00AB53A0">
        <w:rPr>
          <w:rFonts w:ascii="David" w:eastAsia="Times New Roman" w:hAnsi="David" w:cs="David"/>
          <w:sz w:val="24"/>
          <w:szCs w:val="24"/>
        </w:rPr>
        <w:t>.</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"כיור רחיצת ידיים</w:t>
      </w:r>
      <w:r w:rsidRPr="00AB53A0">
        <w:rPr>
          <w:rFonts w:ascii="David" w:eastAsia="Times New Roman" w:hAnsi="David" w:cs="David"/>
          <w:sz w:val="24"/>
          <w:szCs w:val="24"/>
          <w:rtl/>
        </w:rPr>
        <w:t xml:space="preserve">" - כיור ייעודי להיגיינת ידיים.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"כלי קיבול מבודד</w:t>
      </w:r>
      <w:r w:rsidRPr="00AB53A0">
        <w:rPr>
          <w:rFonts w:ascii="David" w:eastAsia="Times New Roman" w:hAnsi="David" w:cs="David"/>
          <w:sz w:val="24"/>
          <w:szCs w:val="24"/>
          <w:rtl/>
        </w:rPr>
        <w:t>" - כלי המיועד לשמירה על טמפרטורת מזון, כדוגמת:  תרמופורטר, צידנית, תרמו קרטון וכדומה.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"מזנון" </w:t>
      </w:r>
      <w:r w:rsidRPr="00AB53A0">
        <w:rPr>
          <w:rFonts w:ascii="David" w:eastAsia="Times New Roman" w:hAnsi="David" w:cs="David"/>
          <w:sz w:val="24"/>
          <w:szCs w:val="24"/>
          <w:rtl/>
        </w:rPr>
        <w:t>-</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בית אוכל המפורט בסימן א' בתוספת לתקנות.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"מי שתיה, מערכת אספקת מים, ספק מים" </w:t>
      </w:r>
      <w:r w:rsidRPr="00AB53A0">
        <w:rPr>
          <w:rFonts w:ascii="David" w:eastAsia="Times New Roman" w:hAnsi="David" w:cs="David"/>
          <w:sz w:val="24"/>
          <w:szCs w:val="24"/>
          <w:rtl/>
        </w:rPr>
        <w:t xml:space="preserve"> - כהגדרתם בתקנות בריאות העם (איכותם התברואית של מי - שתייה ומתקני מי שתייה), התשע"ג-2013.</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"מערכת שפכים בעסק"</w:t>
      </w:r>
      <w:r w:rsidRPr="00AB53A0">
        <w:rPr>
          <w:rFonts w:ascii="David" w:eastAsia="Times New Roman" w:hAnsi="David" w:cs="David"/>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"מערכת אספקת מים שאינם מי שתייה"</w:t>
      </w:r>
      <w:r w:rsidRPr="00AB53A0">
        <w:rPr>
          <w:rFonts w:ascii="David" w:eastAsia="Times New Roman" w:hAnsi="David" w:cs="David"/>
          <w:sz w:val="24"/>
          <w:szCs w:val="24"/>
          <w:rtl/>
        </w:rPr>
        <w:t xml:space="preserve"> - מערכת אספקת מים אשר מתקיים בכולה או בחלק ממנה אחד מהתנאים הבאים:</w:t>
      </w:r>
    </w:p>
    <w:p w:rsidR="00AB53A0" w:rsidRPr="00AB53A0" w:rsidRDefault="00AB53A0" w:rsidP="00C302A3">
      <w:pPr>
        <w:pStyle w:val="a7"/>
        <w:numPr>
          <w:ilvl w:val="0"/>
          <w:numId w:val="6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המערכת מכילה צנרת, אבזרים או מכשירים האסורים לפי כל דין לשימוש למי שתייה. </w:t>
      </w:r>
    </w:p>
    <w:p w:rsidR="00AB53A0" w:rsidRPr="00AB53A0" w:rsidRDefault="00AB53A0" w:rsidP="00C302A3">
      <w:pPr>
        <w:pStyle w:val="a7"/>
        <w:numPr>
          <w:ilvl w:val="0"/>
          <w:numId w:val="6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במערכת מוזרמים, בשימוש אקראי או אחר מים, או חומרים, שאינם מי שתייה.</w:t>
      </w:r>
    </w:p>
    <w:p w:rsidR="00AB53A0" w:rsidRPr="00AB53A0" w:rsidRDefault="00AB53A0" w:rsidP="00C302A3">
      <w:pPr>
        <w:pStyle w:val="a7"/>
        <w:numPr>
          <w:ilvl w:val="0"/>
          <w:numId w:val="65"/>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מערכת מים בה אין תחלופת מים כנדרש לפי כל דין, לרבות מערכות כיבוי אש.</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"מים חמים"</w:t>
      </w:r>
      <w:r w:rsidRPr="00AB53A0">
        <w:rPr>
          <w:rFonts w:ascii="David" w:eastAsia="Times New Roman" w:hAnsi="David" w:cs="David"/>
          <w:sz w:val="24"/>
          <w:szCs w:val="24"/>
          <w:rtl/>
        </w:rPr>
        <w:t xml:space="preserve"> - מים בטמפרטורה של 55 מעלות צלזיוס לפחות במערכת מי צריכה חמים מסוחררת.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"מערכת הביוב של הרשות"</w:t>
      </w:r>
      <w:r w:rsidRPr="00AB53A0">
        <w:rPr>
          <w:rFonts w:ascii="David" w:eastAsia="Times New Roman" w:hAnsi="David" w:cs="David"/>
          <w:sz w:val="24"/>
          <w:szCs w:val="24"/>
          <w:rtl/>
        </w:rPr>
        <w:t xml:space="preserve"> - כמשמעותה בחוק רשויות מקומיות (ביוב), התשכ"ב-1962.</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"מערכת שפכים בעסק"</w:t>
      </w:r>
      <w:r w:rsidRPr="00AB53A0">
        <w:rPr>
          <w:rFonts w:ascii="David" w:eastAsia="Times New Roman" w:hAnsi="David" w:cs="David"/>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"מפריד שומן"</w:t>
      </w:r>
      <w:r w:rsidRPr="00AB53A0">
        <w:rPr>
          <w:rFonts w:ascii="David" w:eastAsia="Times New Roman" w:hAnsi="David" w:cs="David"/>
          <w:sz w:val="24"/>
          <w:szCs w:val="24"/>
          <w:rtl/>
        </w:rPr>
        <w:t xml:space="preserve"> - מתקן להפרדת שומנים ושמנים מזרם שפכים לפני סילוקם למערכת ביוב ציבורית (בדרך כלל כולל תא מוצקים/בוצה, תא הפרדת שומן ותא עם נקודת דיגום).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w:t>
      </w:r>
      <w:r w:rsidRPr="00AB53A0">
        <w:rPr>
          <w:rFonts w:ascii="David" w:eastAsia="Times New Roman" w:hAnsi="David" w:cs="David"/>
          <w:sz w:val="24"/>
          <w:szCs w:val="24"/>
          <w:rtl/>
        </w:rPr>
        <w:t xml:space="preserve"> " - כהגדרתו בחוק הגנה על בריאות הציבור(מזון) התשע"ו-2015.</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בתהליך"</w:t>
      </w:r>
      <w:r w:rsidRPr="00AB53A0">
        <w:rPr>
          <w:rFonts w:ascii="David" w:eastAsia="Times New Roman" w:hAnsi="David" w:cs="David"/>
          <w:sz w:val="24"/>
          <w:szCs w:val="24"/>
          <w:rtl/>
        </w:rPr>
        <w:t xml:space="preserve"> - מזון הנמצא בהליך הכנתו (מעובד חלקית), ולפני טיפול תרמי מלא או טיפול אחר שנדרש להשלמת בטיחותו התברואית.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עם פוטנציאל סיכון גבוה"</w:t>
      </w:r>
      <w:r w:rsidRPr="00AB53A0">
        <w:rPr>
          <w:rFonts w:ascii="David" w:eastAsia="Times New Roman" w:hAnsi="David" w:cs="David"/>
          <w:sz w:val="24"/>
          <w:szCs w:val="24"/>
          <w:rtl/>
        </w:rPr>
        <w:t xml:space="preserve"> (מס"ג) - מזון המהווה קרקע נוחה לריבוי חיידקים פתוגניים (מיקרואורגניזמים מחוללי מחלות) או חיידקים מיצרי טוקסינים (רעלנים), שיתכן ונמצאים במזון, והמחייב שמירתו בטמפרטורה מבוקרת וזמן מוגדר, כדוגמת: ביצים, תבשיל קטניות, סלט ירקות וכד'.</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שאינו, מזון עם פוטנציאל סיכון גבוה"</w:t>
      </w:r>
      <w:r w:rsidRPr="00AB53A0">
        <w:rPr>
          <w:rFonts w:ascii="David" w:eastAsia="Times New Roman" w:hAnsi="David" w:cs="David"/>
          <w:sz w:val="24"/>
          <w:szCs w:val="24"/>
          <w:rtl/>
        </w:rPr>
        <w:t xml:space="preserve"> - מזון שלא תומך בריבוי מיקרואורגניזמים, והוא יכול להיות מאוחסן בטמפרטורה וזמן לא מבוקרים, כדוגמת: מאכלים יבשים,</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שימורים מיוצרים במפעל, עוגיות יבשות.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מוכן לאכילה</w:t>
      </w:r>
      <w:r w:rsidRPr="00AB53A0">
        <w:rPr>
          <w:rFonts w:ascii="David" w:eastAsia="Times New Roman" w:hAnsi="David" w:cs="David"/>
          <w:b/>
          <w:bCs/>
          <w:sz w:val="24"/>
          <w:szCs w:val="24"/>
        </w:rPr>
        <w:t xml:space="preserve"> "</w:t>
      </w:r>
      <w:r w:rsidRPr="00AB53A0">
        <w:rPr>
          <w:rFonts w:ascii="David" w:eastAsia="Times New Roman" w:hAnsi="David" w:cs="David"/>
          <w:sz w:val="24"/>
          <w:szCs w:val="24"/>
          <w:rtl/>
        </w:rPr>
        <w:t xml:space="preserve">- מאכל/מזון שלא נדרש עבורם טיפול נוסף להבטחת בטיחותו התברואית, לפני אכילתו.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lastRenderedPageBreak/>
        <w:t>"מתקן קירור מהיר"</w:t>
      </w:r>
      <w:r w:rsidRPr="00AB53A0">
        <w:rPr>
          <w:rFonts w:ascii="David" w:eastAsia="Times New Roman" w:hAnsi="David" w:cs="David"/>
          <w:sz w:val="24"/>
          <w:szCs w:val="24"/>
          <w:rtl/>
        </w:rPr>
        <w:t xml:space="preserve"> - מתקן המבטיח קירור מהיר ומבוקר של המזון, במהירות ובפרקי הזמן הנדרשים.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"מטבחי קצה" </w:t>
      </w:r>
      <w:r w:rsidRPr="00AB53A0">
        <w:rPr>
          <w:rFonts w:ascii="David" w:eastAsia="Times New Roman" w:hAnsi="David" w:cs="David"/>
          <w:sz w:val="24"/>
          <w:szCs w:val="24"/>
          <w:rtl/>
        </w:rPr>
        <w:t xml:space="preserve">- בית אוכל הנמצא במבנה קבע, המרוחק מבית אוכל בעל רישיון עסק או מקייטרינג בעל רישיון יצרן, שממנו הוא מקבל מזון מוכן להגשה, או מזון שנדרש עבורו הפעולות נוספות לטיפול במזון, בהיקף מצומצם.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קר</w:t>
      </w:r>
      <w:r w:rsidRPr="00AB53A0">
        <w:rPr>
          <w:rFonts w:ascii="David" w:eastAsia="Times New Roman" w:hAnsi="David" w:cs="David"/>
          <w:sz w:val="24"/>
          <w:szCs w:val="24"/>
          <w:rtl/>
        </w:rPr>
        <w:t xml:space="preserve">" - מאכלים ממזון רגיש מס''ג, הנצרכים במצב קר כגון: סלטים מירקות טריים/מבושלים, מאכלים ממרכיבים מבושלים,  כריכים למיניהם בשילוב עם מאכלים מבושלים וטריים, כולל מזון מן החי מוכן לאכילה וביצים, קינוח קפוא כדוגמת גלידה, וברד.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"מדור עבודה"</w:t>
      </w:r>
      <w:r w:rsidRPr="00AB53A0">
        <w:rPr>
          <w:rFonts w:ascii="David" w:eastAsia="Times New Roman" w:hAnsi="David" w:cs="David"/>
          <w:sz w:val="24"/>
          <w:szCs w:val="24"/>
          <w:rtl/>
        </w:rPr>
        <w:t xml:space="preserve"> - משטח עבודה, כלי עבודה  וכיור תפעולי המיועד לטיפול במזון ייעודי וממוקם במטבח בהתאם לסוג המזון המטופל, כך שנמנע מגע בין המזון המטופל במדור לבין מזונות אחרים.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"מחלקה להכנת מזון</w:t>
      </w:r>
      <w:r w:rsidRPr="00AB53A0">
        <w:rPr>
          <w:rFonts w:ascii="David" w:eastAsia="Times New Roman" w:hAnsi="David" w:cs="David"/>
          <w:sz w:val="24"/>
          <w:szCs w:val="24"/>
          <w:rtl/>
        </w:rPr>
        <w:t>" להלן מחלקה - אזור מופרד באופן פיזי מחללים אחרים, המיועד לטיפול במזון מסוג אחד (ייחודי) בעל ציוד ייעודי, הנדרש לטיפול בו.</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"מזון גולמי"</w:t>
      </w:r>
      <w:r w:rsidRPr="00AB53A0">
        <w:rPr>
          <w:rFonts w:ascii="David" w:eastAsia="Times New Roman" w:hAnsi="David" w:cs="David"/>
          <w:sz w:val="24"/>
          <w:szCs w:val="24"/>
          <w:rtl/>
        </w:rPr>
        <w:t xml:space="preserve"> - מזון שטרם הוכן לצריכה (אינו מוכן לאכילה מטעמי בטיחותו התברואית).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"מז"ח"</w:t>
      </w:r>
      <w:r w:rsidRPr="00AB53A0">
        <w:rPr>
          <w:rFonts w:ascii="David" w:eastAsia="Times New Roman" w:hAnsi="David" w:cs="David"/>
          <w:sz w:val="24"/>
          <w:szCs w:val="24"/>
          <w:rtl/>
        </w:rPr>
        <w:t xml:space="preserve"> - מכשיר מונע זרימת מים חוזרת) מתקין מוסמך וראש מערכת מים - כהגדרתם בתקנות בריאות העם (התקנת מכשיר מונע זרימת מים חוזרת), תשנ"ב-1992.</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"מע"צ" </w:t>
      </w:r>
      <w:r w:rsidRPr="00AB53A0">
        <w:rPr>
          <w:rFonts w:ascii="David" w:eastAsia="Times New Roman" w:hAnsi="David" w:cs="David"/>
          <w:sz w:val="24"/>
          <w:szCs w:val="24"/>
          <w:rtl/>
        </w:rPr>
        <w:t xml:space="preserve">- מעלות צלסיוס.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"עובד מזון"</w:t>
      </w:r>
      <w:r w:rsidRPr="00AB53A0">
        <w:rPr>
          <w:rFonts w:ascii="David" w:eastAsia="Times New Roman" w:hAnsi="David" w:cs="David"/>
          <w:sz w:val="24"/>
          <w:szCs w:val="24"/>
          <w:rtl/>
        </w:rPr>
        <w:t xml:space="preserve"> - עובד אשר מתוקף תפקידו מטפל במזון, בציוד או משטחי עבודה המיועדים לטיפול במזון ובאלו בלבד.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"פרשה טכנית</w:t>
      </w:r>
      <w:r w:rsidRPr="00AB53A0">
        <w:rPr>
          <w:rFonts w:ascii="David" w:eastAsia="Times New Roman" w:hAnsi="David" w:cs="David"/>
          <w:sz w:val="24"/>
          <w:szCs w:val="24"/>
          <w:rtl/>
        </w:rPr>
        <w:t xml:space="preserve">" - מסמך (כמפורט בנספח מס' 6), הכולל הסבר מילולי על מהות פעילות העסק וכולל נתונים.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"צרכן/לקוח</w:t>
      </w:r>
      <w:r w:rsidRPr="00AB53A0">
        <w:rPr>
          <w:rFonts w:ascii="David" w:eastAsia="Times New Roman" w:hAnsi="David" w:cs="David"/>
          <w:sz w:val="24"/>
          <w:szCs w:val="24"/>
          <w:rtl/>
        </w:rPr>
        <w:t xml:space="preserve">" - אדם הקונה מזון מעסק קמעונאי לצריכה שעיקרה אישית, ביתית או משפחתית בלבד (ללא מכירה נוספת).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"ציוד"</w:t>
      </w:r>
      <w:r w:rsidRPr="00AB53A0">
        <w:rPr>
          <w:rFonts w:ascii="David" w:eastAsia="Times New Roman" w:hAnsi="David" w:cs="David"/>
          <w:sz w:val="24"/>
          <w:szCs w:val="24"/>
          <w:rtl/>
        </w:rPr>
        <w:t xml:space="preserve"> - ריהוט, כלים, מכשירים, כלי עזר או מתקנים המשמשים לפעילות הכנת  מזון בבית אוכל ואחזקתו ב</w:t>
      </w:r>
      <w:r>
        <w:rPr>
          <w:rFonts w:ascii="David" w:eastAsia="Times New Roman" w:hAnsi="David" w:cs="David"/>
          <w:sz w:val="24"/>
          <w:szCs w:val="24"/>
          <w:rtl/>
        </w:rPr>
        <w:t>תנאי תברואה נאותים.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"רשות הבריאות</w:t>
      </w:r>
      <w:r w:rsidRPr="00AB53A0">
        <w:rPr>
          <w:rFonts w:ascii="David" w:eastAsia="Times New Roman" w:hAnsi="David" w:cs="David"/>
          <w:sz w:val="24"/>
          <w:szCs w:val="24"/>
          <w:rtl/>
        </w:rPr>
        <w:t xml:space="preserve">" - לשכת בריאות ארצית/מחוזית/נפתית. </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"רכב משלוח מזון</w:t>
      </w:r>
      <w:r w:rsidRPr="00AB53A0">
        <w:rPr>
          <w:rFonts w:ascii="David" w:eastAsia="Times New Roman" w:hAnsi="David" w:cs="David"/>
          <w:sz w:val="24"/>
          <w:szCs w:val="24"/>
          <w:rtl/>
        </w:rPr>
        <w:t>" – כלי רכב המשמש לשינוע מזון מוכן לאכילה מבית אוכל לצרכן או לגופים אחרים והוא עומד בדרישות מפרט זה.</w:t>
      </w:r>
    </w:p>
    <w:p w:rsidR="00AB53A0" w:rsidRPr="00AB53A0" w:rsidRDefault="00AB53A0" w:rsidP="00C302A3">
      <w:pPr>
        <w:pStyle w:val="a7"/>
        <w:numPr>
          <w:ilvl w:val="1"/>
          <w:numId w:val="64"/>
        </w:numPr>
        <w:spacing w:after="0" w:line="360" w:lineRule="auto"/>
        <w:jc w:val="both"/>
        <w:rPr>
          <w:rFonts w:ascii="David" w:hAnsi="David" w:cs="David"/>
          <w:b/>
          <w:bCs/>
          <w:sz w:val="24"/>
          <w:szCs w:val="24"/>
          <w:u w:val="single"/>
        </w:rPr>
      </w:pPr>
      <w:r w:rsidRPr="00AB53A0">
        <w:rPr>
          <w:rFonts w:ascii="David" w:hAnsi="David" w:cs="David"/>
          <w:b/>
          <w:bCs/>
          <w:sz w:val="24"/>
          <w:szCs w:val="24"/>
          <w:u w:val="single"/>
          <w:rtl/>
        </w:rPr>
        <w:t>תחולה</w:t>
      </w:r>
    </w:p>
    <w:p w:rsidR="00AB53A0" w:rsidRPr="00AB53A0" w:rsidRDefault="00AB53A0" w:rsidP="00C302A3">
      <w:pPr>
        <w:pStyle w:val="a7"/>
        <w:numPr>
          <w:ilvl w:val="2"/>
          <w:numId w:val="64"/>
        </w:numPr>
        <w:tabs>
          <w:tab w:val="left" w:pos="1559"/>
        </w:tabs>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מפרט זה חל על מזנון, בית קפה ובית אוכל אחר (במפרט זה "בית העסק" או "בית האוכל").</w:t>
      </w:r>
    </w:p>
    <w:p w:rsidR="00AB53A0" w:rsidRPr="00AB53A0" w:rsidRDefault="00AB53A0" w:rsidP="00C302A3">
      <w:pPr>
        <w:pStyle w:val="a7"/>
        <w:numPr>
          <w:ilvl w:val="1"/>
          <w:numId w:val="64"/>
        </w:numPr>
        <w:spacing w:after="0" w:line="360" w:lineRule="auto"/>
        <w:jc w:val="both"/>
        <w:rPr>
          <w:rFonts w:ascii="David" w:hAnsi="David" w:cs="David"/>
          <w:b/>
          <w:bCs/>
          <w:sz w:val="24"/>
          <w:szCs w:val="24"/>
          <w:u w:val="single"/>
          <w:rtl/>
        </w:rPr>
      </w:pPr>
      <w:r w:rsidRPr="00AB53A0">
        <w:rPr>
          <w:rFonts w:ascii="David" w:hAnsi="David" w:cs="David"/>
          <w:b/>
          <w:bCs/>
          <w:sz w:val="24"/>
          <w:szCs w:val="24"/>
          <w:u w:val="single"/>
          <w:rtl/>
        </w:rPr>
        <w:t>תנאים מוקדמים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לבקשה לרישיון יצורפו המסמכים הנדרשים בתקנות.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המבקש יגיש פרשה טכנית כמפורט בנספח מס' 4</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הכוללת תכנית לבקרה עצמית</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הגשת פרשה טכנית כאמור תוגש באופן מקוון לאחר פרסום הודעת המנהל בעניין זה.</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העסק ביצע את כל המצוין בתכנית ובפרשה הטכנית, והציוד בעסק תקין</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ומוכן לשימוש.</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5" w:name="_Toc62478315"/>
      <w:r w:rsidRPr="00AB53A0">
        <w:rPr>
          <w:rFonts w:ascii="David" w:eastAsia="Times New Roman" w:hAnsi="David" w:cs="David"/>
          <w:b/>
          <w:bCs/>
          <w:sz w:val="24"/>
          <w:szCs w:val="24"/>
          <w:u w:val="single"/>
          <w:rtl/>
        </w:rPr>
        <w:t>מניעת עישון, איסור פרסום והגבלת השיווק של מוצרי עישון</w:t>
      </w:r>
      <w:bookmarkEnd w:id="5"/>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בעל העסק יקבע בעסק שלטים המורים על איסור העישון בהתאם להוראות</w:t>
      </w:r>
      <w:r w:rsidRPr="00AB53A0">
        <w:rPr>
          <w:rFonts w:ascii="David" w:eastAsia="Times New Roman" w:hAnsi="David" w:cs="David"/>
          <w:sz w:val="24"/>
          <w:szCs w:val="24"/>
        </w:rPr>
        <w:t> </w:t>
      </w:r>
      <w:r w:rsidRPr="00AB53A0">
        <w:rPr>
          <w:rFonts w:ascii="David" w:eastAsia="Times New Roman" w:hAnsi="David" w:cs="David"/>
          <w:sz w:val="24"/>
          <w:szCs w:val="24"/>
          <w:rtl/>
        </w:rPr>
        <w:t>חוק למניעת העישון במקומות ציבוריים והחשיפה לעישון, התשמ"ג-1983, ותקנות הגבלת העישון במקומות ציבוריים (קביעת שלטים), התשמ"ד-1984 ויחזיקם במצב תקין.</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Calibri" w:hAnsi="David" w:cs="David"/>
          <w:sz w:val="24"/>
          <w:szCs w:val="24"/>
          <w:rtl/>
        </w:rPr>
        <w:t>בעל העסק יעמוד בהוראות חוק איסור פרסומת והגבלת השיווק של מוצרי טבק ועישון, התשמ"ג-</w:t>
      </w:r>
      <w:r w:rsidRPr="00AB53A0">
        <w:rPr>
          <w:rFonts w:ascii="David" w:eastAsia="Times New Roman" w:hAnsi="David" w:cs="David"/>
          <w:sz w:val="24"/>
          <w:szCs w:val="24"/>
          <w:rtl/>
        </w:rPr>
        <w:t>1983</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הקצאת מקום נפרד לעישון</w:t>
      </w:r>
      <w:r w:rsidRPr="00AB53A0">
        <w:rPr>
          <w:rFonts w:ascii="David" w:eastAsia="Times New Roman" w:hAnsi="David" w:cs="David"/>
          <w:sz w:val="24"/>
          <w:szCs w:val="24"/>
          <w:rtl/>
        </w:rPr>
        <w:t xml:space="preserve"> - בעל העסק רשאי להקצות בתחום העסק</w:t>
      </w:r>
      <w:r w:rsidRPr="00AB53A0">
        <w:rPr>
          <w:rFonts w:ascii="David" w:eastAsia="Times New Roman" w:hAnsi="David" w:cs="David"/>
          <w:sz w:val="24"/>
          <w:szCs w:val="24"/>
        </w:rPr>
        <w:t> </w:t>
      </w:r>
      <w:r w:rsidRPr="00AB53A0">
        <w:rPr>
          <w:rFonts w:ascii="David" w:eastAsia="Times New Roman" w:hAnsi="David" w:cs="David"/>
          <w:sz w:val="24"/>
          <w:szCs w:val="24"/>
          <w:rtl/>
        </w:rPr>
        <w:t>מקום נפרד לחלוטין לעישון כמפורט בתוספת לחוק למניעת העישון במקומות</w:t>
      </w:r>
      <w:r w:rsidRPr="00AB53A0">
        <w:rPr>
          <w:rFonts w:ascii="David" w:eastAsia="Times New Roman" w:hAnsi="David" w:cs="David"/>
          <w:sz w:val="24"/>
          <w:szCs w:val="24"/>
        </w:rPr>
        <w:t> </w:t>
      </w:r>
      <w:r w:rsidRPr="00AB53A0">
        <w:rPr>
          <w:rFonts w:ascii="David" w:eastAsia="Times New Roman" w:hAnsi="David" w:cs="David"/>
          <w:sz w:val="24"/>
          <w:szCs w:val="24"/>
          <w:rtl/>
        </w:rPr>
        <w:t>ציבוריים והחשיפה לעישון, התשמ"ג-1983</w:t>
      </w:r>
      <w:r w:rsidRPr="00AB53A0">
        <w:rPr>
          <w:rFonts w:ascii="David" w:eastAsia="Times New Roman" w:hAnsi="David" w:cs="David"/>
          <w:sz w:val="24"/>
          <w:szCs w:val="24"/>
        </w:rPr>
        <w:t>.</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לא יציב מאפרה בתחום העסק למעט במקום נפרד לחלוטין שהוקצה לעישון כאמור בסעיף 4.5.3 להלן, אם הוקצה.</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חייב לפקח ולעשות כל שניתן למניעת עבירות של עישון או החזקת מוצר עישון כשהוא דלוק בבית העסק, למעט במקום נפרד שהוקצה לעישון כאמור בסעיף 4.5.3 לעיל</w:t>
      </w:r>
      <w:r w:rsidRPr="00AB53A0">
        <w:rPr>
          <w:rFonts w:ascii="David" w:eastAsia="Times New Roman" w:hAnsi="David" w:cs="David"/>
          <w:sz w:val="24"/>
          <w:szCs w:val="24"/>
        </w:rPr>
        <w:t>.</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tl/>
        </w:rPr>
      </w:pPr>
      <w:bookmarkStart w:id="6" w:name="_Toc62478316"/>
      <w:r w:rsidRPr="00AB53A0">
        <w:rPr>
          <w:rFonts w:ascii="David" w:eastAsia="Times New Roman" w:hAnsi="David" w:cs="David"/>
          <w:b/>
          <w:bCs/>
          <w:sz w:val="24"/>
          <w:szCs w:val="24"/>
          <w:u w:val="single"/>
          <w:rtl/>
        </w:rPr>
        <w:t>מי שתייה</w:t>
      </w:r>
      <w:bookmarkEnd w:id="6"/>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אחראי בכל עת לתקינותה של מערכת המים.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לעסק יסופקו מי שתיה באיכות הנדרשת לפי תקנות מי שתייה ובכמות הנדרשת לפעילות תקינה, על-ידי חיבור למערכת אספקת מים.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ינקוט את כל האמצעים הסבירים להבטחת איכות מי השתייה בעסק.</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לא יגרום ולא ירשה לאחר לגרום לשינוי לרעה באיכות מי השתייה בעסק.</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בעסק תהיה אספקת מים קרים, וכן אספקת מים חמים.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בעת הפסקה או הפרעה בהספקת יופסק פעילות העסק עד לתיקון התקלה והחזרת הספקה תקינה של מים קרים ו/או חמים.</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בכל מקרה של ביצוע עבודות בנייה או חידוש של מערכות אספקת המים בעסק, מערכות מי השתייה יתוכננו ויותקנו בהתאם להוראות כל דין ובין היתר הדרישות המפורטות להלן:</w:t>
      </w:r>
    </w:p>
    <w:p w:rsidR="00AB53A0" w:rsidRPr="00AB53A0" w:rsidRDefault="00AB53A0" w:rsidP="00C302A3">
      <w:pPr>
        <w:pStyle w:val="a7"/>
        <w:numPr>
          <w:ilvl w:val="0"/>
          <w:numId w:val="66"/>
        </w:numPr>
        <w:shd w:val="clear" w:color="auto" w:fill="FFFFFF"/>
        <w:spacing w:after="0" w:line="360" w:lineRule="auto"/>
        <w:jc w:val="both"/>
        <w:rPr>
          <w:rFonts w:ascii="David" w:eastAsia="Times New Roman" w:hAnsi="David" w:cs="David"/>
          <w:sz w:val="24"/>
          <w:szCs w:val="24"/>
        </w:rPr>
      </w:pPr>
      <w:r w:rsidRPr="00AB53A0">
        <w:rPr>
          <w:rFonts w:ascii="David" w:hAnsi="David" w:cs="David"/>
          <w:sz w:val="24"/>
          <w:szCs w:val="24"/>
          <w:rtl/>
        </w:rPr>
        <w:t>תקן ישראלי ת"י 1205.1, התקנת מתקני תברואה ובדיקתם - מערכות שרברבות: מערכות אספקת מים קרים וחמים (בפרק זה - תקן ישראלי ת"י 1205).</w:t>
      </w:r>
    </w:p>
    <w:p w:rsidR="00AB53A0" w:rsidRPr="00AB53A0" w:rsidRDefault="00AB53A0" w:rsidP="00C302A3">
      <w:pPr>
        <w:pStyle w:val="a7"/>
        <w:numPr>
          <w:ilvl w:val="0"/>
          <w:numId w:val="6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תקן ישראל ת"י 5452, בדיקת מוצרים הבאים במגע עם מי שתייה.</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בריכת (מאגר) מי שתייה</w:t>
      </w:r>
      <w:r w:rsidRPr="00AB53A0">
        <w:rPr>
          <w:rFonts w:ascii="David" w:eastAsia="Times New Roman" w:hAnsi="David" w:cs="David"/>
          <w:sz w:val="24"/>
          <w:szCs w:val="24"/>
          <w:rtl/>
        </w:rPr>
        <w:t xml:space="preserve">  במידה והיא קיימת בעסק:</w:t>
      </w:r>
      <w:r w:rsidRPr="00AB53A0">
        <w:rPr>
          <w:rFonts w:ascii="Arial" w:eastAsia="Times New Roman" w:hAnsi="Arial" w:cs="Arial"/>
          <w:sz w:val="24"/>
          <w:szCs w:val="24"/>
        </w:rPr>
        <w:t>​</w:t>
      </w:r>
      <w:r w:rsidRPr="00AB53A0">
        <w:rPr>
          <w:rFonts w:ascii="David" w:eastAsia="Times New Roman" w:hAnsi="David" w:cs="David"/>
          <w:sz w:val="24"/>
          <w:szCs w:val="24"/>
          <w:rtl/>
        </w:rPr>
        <w:t xml:space="preserve"> </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יבטיח את תחלופת המים בבריכה כך שכל נפח המכל יוחלף במים טריים לפחות פעם בשלושה ימים.</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תכנון מערכת בריכה, התקנתה והפעלתה ייעשו באופן המאפשר אספקת מים גם בעת ניקויה.</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בצנרת הבריכה יותקנו ברזי דיגום אשר יאפשרו, דגימת המים במערכת הכניסה והיציאה מהבריכה.</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בחצר ובסביבת הבריכה יוחזקו רק הציוד והחומרים הדרושים לתחזוקת והפעלת הבריכה ולטיפול במימיה.</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פנים הבריכה יהיה חלק וללא פינות חדות באופן המאפשר את ניקויה.</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כל החומרים המשמשים לטיפול במים ולתחזוקת הבריכה יעמדו בהוראות ת"י 5438.</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פתחי הכניסה לבריכה יהיו סגורים ונעולים בכל עת פרט לזמן שעובדים בה.</w:t>
      </w:r>
    </w:p>
    <w:p w:rsidR="00AB53A0" w:rsidRPr="00AB53A0" w:rsidRDefault="00AB53A0" w:rsidP="00C302A3">
      <w:pPr>
        <w:pStyle w:val="a7"/>
        <w:numPr>
          <w:ilvl w:val="0"/>
          <w:numId w:val="6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יבצע ניקוי וחיטוי של בריכת השתייה, אחת לשנתיים, או לפי דרישה של רשות הבריאות, ובהתאם ל</w:t>
      </w:r>
      <w:hyperlink r:id="rId17" w:history="1">
        <w:r w:rsidRPr="00AB53A0">
          <w:rPr>
            <w:rFonts w:ascii="David" w:eastAsia="Times New Roman" w:hAnsi="David" w:cs="David"/>
            <w:sz w:val="24"/>
            <w:szCs w:val="24"/>
            <w:rtl/>
          </w:rPr>
          <w:t>הנחיות לניקוי וחיטוי מערכות אספקת מים</w:t>
        </w:r>
      </w:hyperlink>
      <w:r w:rsidRPr="00AB53A0">
        <w:rPr>
          <w:rFonts w:ascii="David" w:eastAsia="Times New Roman" w:hAnsi="David" w:cs="David"/>
          <w:sz w:val="24"/>
          <w:szCs w:val="24"/>
          <w:rtl/>
        </w:rPr>
        <w:t xml:space="preserve">. </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מניעת זרימה חוזרת</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ככל שיש בעסק מערכת לאספקת מים שאינם מי שתייה (כיבוי אש, מי ריכוך או מערכת אחרת), יותקן מז''ח ויתוחזק תוך נקיטת אמצעים שיש בהם כדי למנוע שימוש למטרות שתייה ולכל הפחות אמצעים אלו:</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בנקודת המוצא של המערכת יותקן שילוט קבע המפרט את סוג הזורם והמזהיר כי המים אינם ראויים לשתייה לפי הוראות תקן ישראלי ת"י 3864, על חלקיו.</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צנרת מערכת אספקת מים שאינם מי שתייה יהא בגוונים אחרים מגווני צנרת אספקת מי השתייה - לפי הוראות תקן ישראלי ת"י 659.</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יפריד בין מערכת מי השתייה למערכת שאינה מי שתייה, כנדרש בתקנות תכנון ובניה (תברואה) 2019 ולפי ת"י 1205 (חלק 1).</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ככל שנדרשת התקנת מז"ח בעסק לפי ההוראות האמורות בתקנות תכנון ובניה, אחזקתו ובדיקתו תיעשה בהתאם להוראות אלה.</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hAnsi="David" w:cs="David"/>
          <w:sz w:val="24"/>
          <w:szCs w:val="24"/>
          <w:rtl/>
        </w:rPr>
        <w:t>התקנת מז"ח ובדיקתו יהיו בידי מתקין מוסמך בלבד</w:t>
      </w:r>
    </w:p>
    <w:p w:rsidR="00AB53A0" w:rsidRPr="00AB53A0" w:rsidRDefault="00AB53A0" w:rsidP="00C302A3">
      <w:pPr>
        <w:pStyle w:val="a7"/>
        <w:numPr>
          <w:ilvl w:val="0"/>
          <w:numId w:val="68"/>
        </w:numPr>
        <w:shd w:val="clear" w:color="auto" w:fill="FFFFFF"/>
        <w:spacing w:after="0" w:line="360" w:lineRule="auto"/>
        <w:jc w:val="both"/>
        <w:rPr>
          <w:rFonts w:ascii="David" w:eastAsia="Times New Roman" w:hAnsi="David" w:cs="David"/>
          <w:sz w:val="24"/>
          <w:szCs w:val="24"/>
        </w:rPr>
      </w:pPr>
      <w:r w:rsidRPr="00AB53A0">
        <w:rPr>
          <w:rFonts w:ascii="David" w:hAnsi="David" w:cs="David"/>
          <w:sz w:val="24"/>
          <w:szCs w:val="24"/>
          <w:rtl/>
        </w:rPr>
        <w:t>בעל העסק יחזיק את המז"ח במצב תקין בכל עת ויוודא שהמז"ח נבדק אחת לשנה ע"י מתקין מוסמך</w:t>
      </w:r>
      <w:r w:rsidRPr="00AB53A0">
        <w:rPr>
          <w:rFonts w:ascii="David" w:eastAsia="Times New Roman" w:hAnsi="David" w:cs="David"/>
          <w:sz w:val="24"/>
          <w:szCs w:val="24"/>
          <w:rtl/>
        </w:rPr>
        <w:t>.</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7" w:name="_Toc62478317"/>
      <w:r w:rsidRPr="00AB53A0">
        <w:rPr>
          <w:rFonts w:ascii="David" w:eastAsia="Times New Roman" w:hAnsi="David" w:cs="David"/>
          <w:b/>
          <w:bCs/>
          <w:sz w:val="24"/>
          <w:szCs w:val="24"/>
          <w:u w:val="single"/>
          <w:rtl/>
        </w:rPr>
        <w:t>שפכים</w:t>
      </w:r>
      <w:bookmarkEnd w:id="7"/>
      <w:r w:rsidRPr="00AB53A0">
        <w:rPr>
          <w:rFonts w:ascii="David" w:eastAsia="Times New Roman" w:hAnsi="David" w:cs="David"/>
          <w:b/>
          <w:bCs/>
          <w:sz w:val="24"/>
          <w:szCs w:val="24"/>
          <w:u w:val="single"/>
          <w:rtl/>
        </w:rPr>
        <w:t xml:space="preserve">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שפכי העסק יסולקו באמצעות חיבור למערכת הביוב של הרשות בלבד. כל פתרון או חיבור אחר חייב לקבל אישור מראש של רשות  הבריאות.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מערכות סילוק שפכים בעסק, יופעלו ויתוחזקו לפי הוראות כל דין ובין היתר לפי התקנים וההוראות המפורטים להלן:</w:t>
      </w:r>
    </w:p>
    <w:p w:rsidR="00AB53A0" w:rsidRPr="00AB53A0" w:rsidRDefault="00AB53A0" w:rsidP="00C302A3">
      <w:pPr>
        <w:pStyle w:val="a7"/>
        <w:numPr>
          <w:ilvl w:val="0"/>
          <w:numId w:val="6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הנחיות משרד הבריאות לתכנון והפעלת תחנות שאיבה לשפכים.</w:t>
      </w:r>
    </w:p>
    <w:p w:rsidR="00AB53A0" w:rsidRPr="00AB53A0" w:rsidRDefault="00AB53A0" w:rsidP="00C302A3">
      <w:pPr>
        <w:pStyle w:val="a7"/>
        <w:numPr>
          <w:ilvl w:val="0"/>
          <w:numId w:val="6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כללי תאגידי מים וביוב (שפכי מפעלים המוזרמים למערכת הביוב), תשע"א-2011.</w:t>
      </w:r>
    </w:p>
    <w:p w:rsidR="00AB53A0" w:rsidRDefault="00AB53A0" w:rsidP="00C302A3">
      <w:pPr>
        <w:pStyle w:val="a7"/>
        <w:numPr>
          <w:ilvl w:val="0"/>
          <w:numId w:val="6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תנאים מיוחדים למלאכות ותעשיות המרחיקות מי פסולת לביוב או תיעול</w:t>
      </w:r>
      <w:r w:rsidRPr="00AB53A0">
        <w:rPr>
          <w:rFonts w:ascii="David" w:eastAsia="Times New Roman" w:hAnsi="David" w:cs="David"/>
          <w:sz w:val="24"/>
          <w:szCs w:val="24"/>
        </w:rPr>
        <w:t>.</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Pr>
          <w:rFonts w:ascii="David" w:eastAsia="Times New Roman" w:hAnsi="David" w:cs="David" w:hint="cs"/>
          <w:sz w:val="24"/>
          <w:szCs w:val="24"/>
          <w:rtl/>
        </w:rPr>
        <w:t>ב</w:t>
      </w:r>
      <w:r w:rsidRPr="00AB53A0">
        <w:rPr>
          <w:rFonts w:ascii="David" w:eastAsia="Times New Roman" w:hAnsi="David" w:cs="David"/>
          <w:sz w:val="24"/>
          <w:szCs w:val="24"/>
          <w:rtl/>
        </w:rPr>
        <w:t>על העסק ינקוט בכל האמצעים הדרושים לכך שתקלה במערכת השפכים לא  תגרום להצפה בעסק.</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בכל מקרה של גלישה או הצפה של שפכים בתחום העסק, בעל העסק יסגור מידית את העסק, ידווח על כך לרשות הרישוי ויפעל לתיקון המצב, ניקוי וחיטוי העסק לפני פתיחתו מחדש. </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ביצוע עבודות בנייה או חידוש של מערכות השפכים בעסק יתוכננו ויותקנו לפי הוראות כל דין ובין היתר לפי תקנים והוראות המפורטים להלן:</w:t>
      </w:r>
    </w:p>
    <w:p w:rsidR="00AB53A0" w:rsidRPr="00AB53A0" w:rsidRDefault="00AB53A0" w:rsidP="00C302A3">
      <w:pPr>
        <w:pStyle w:val="a7"/>
        <w:numPr>
          <w:ilvl w:val="0"/>
          <w:numId w:val="7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תקנות התכנון והבנייה (תכן הבנייה) (תברואה), התש"ף-2019.</w:t>
      </w:r>
    </w:p>
    <w:p w:rsidR="00AB53A0" w:rsidRPr="00AB53A0" w:rsidRDefault="00AB53A0" w:rsidP="00C302A3">
      <w:pPr>
        <w:pStyle w:val="a7"/>
        <w:numPr>
          <w:ilvl w:val="0"/>
          <w:numId w:val="7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תקן ישראלי ת"י 1205.3 - התקנת מתקני תברואה ובדיקתם - קבועות שרברבות ואבזריהם.</w:t>
      </w:r>
    </w:p>
    <w:p w:rsidR="00AB53A0" w:rsidRPr="00AB53A0" w:rsidRDefault="00AB53A0" w:rsidP="00C302A3">
      <w:pPr>
        <w:pStyle w:val="a7"/>
        <w:numPr>
          <w:ilvl w:val="0"/>
          <w:numId w:val="70"/>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תקן ישראלי ת"י 1205.4 - התקנת מתקני תברואה ובדיקתם - ביוב הבניין ותיעול הבניין.</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מערכת סילוק שפכים של העסק המכילה שומנים ושמנים תחובר למערכת קדם טיפול, למשל מפריד שומן לפני הזרמת שפכים למערכת ציבורית.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למפריד שומנים לא יוזרמו הזרמים הבאים: שפכים סניטריים, נגר עילי, זרם תכולת אמבט ההשריה המשמש להסרת שומנים קשים, מערכות </w:t>
      </w:r>
      <w:r w:rsidRPr="00AB53A0">
        <w:rPr>
          <w:rFonts w:ascii="David" w:eastAsia="Times New Roman" w:hAnsi="David" w:cs="David"/>
          <w:sz w:val="24"/>
          <w:szCs w:val="24"/>
        </w:rPr>
        <w:t>CIP</w:t>
      </w:r>
      <w:r w:rsidRPr="00AB53A0">
        <w:rPr>
          <w:rFonts w:ascii="David" w:eastAsia="Times New Roman" w:hAnsi="David" w:cs="David"/>
          <w:sz w:val="24"/>
          <w:szCs w:val="24"/>
          <w:rtl/>
        </w:rPr>
        <w:t xml:space="preserve"> וכד' זרמי שפכים המכילים שמן ממקור מינרלי, כמו כן קולחים המכילים כמות משמעותית של שומן שאינו ניתן להפרדה כדוגמת אמולסיות וכד'.</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שפכים מכילים מוצקים גסים שניתנים להפרדה ללא תא הפרדת מוצקים יוזרמו למפריד דרך יחידת סינון שתותקן בתעלות ניקוז או בכניסה למפריד שומן.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במידה ונדרשת התקנת מפריד שומן, הוא יותקן במקום שניתן לפנותו באמצעות ביובית ומחוץ למבנה העסק.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יש לנקות באופן שגרתי את סלי הרשת לסינון מוצקים גסים כדי למנוע חדירת מוצקים אל המפריד שומנים. המוצקים הגסים יפונו לפי כל דין.</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אין להזרים שמן טיגון משומש למפריד שומנים. יש לאסוף את השמן המשומש במכלים ייעודיים ולפנותו למחזור באתר המורשה לכך.</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צנרת ניקוזים אופקית של ביוב לרבות פתחי ניקוי ובקרה לא תותקן מתחת לתקרה שמעל חללים, שמפגע של שפכים עלול לסכן אותם כגון: מטבחים, אזורים לאחסון, החזקה וטיפול במזון או כלים הבאים במגע עם מזון, כמו כן מעל מאגרי מי שתייה וכוד' במידה וקיימים.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לא תהיה גישה מתוך חללים האלה לפתחי ניקוי ובקרה בצנרת ביוב.</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קולטנים (צנרת אנכית של ביוב) לא יותקנו בחללים בהם מטפלים במזון, חדרי אוכל, מחלקות לשטיפת כלים, אלא בפירים  שיותקנו בפרוזדורים או מקום אחר באישור המנהל.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רצפה בקומות מעל אזורים לטיפול במזון, תהיה אטומה לחדירת נוזלים , כמו כן גם הקידוחים למעבר צנרת דרכה.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שפכים מחדרי השירותים יהיו נפרדים מכל חלקי המערכת עד לתא בקורת של ביב מחוץ לעסק.</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כל חיבור לביוב של ציוד להכנת מזון וכיורים תפעוליים יהיה דרך מרווח אוויר או צינור עקיף וחתם מים .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בכל אזור שמשתמשים בו במים לצרכי שטיפת מזון או ניקוי ציוד לטיפול במזון יותקנו תעלות ניקוז.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בבניינים משותפים למספר עסקים /מגורים מערכות ביוב של בית אוכל תהיה נפרדת ממערכות הביוב של בניין משותף.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צינורות ביוב של עסקים /מגורים אחרים לא יועברו דרך בית אוכל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לנקות בכל האמצעים למניעת זרימה חוזרת של ביוב אל תוך העסק.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יש להימנע עד כמה שניתן מפתרון סילוק שפכים על ידי תחנות שאיבת שפכים אלא להעדיף מערכת ביוב גרביטציונית.</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במידה ותותקן תחנת שאיבה לשפכי בית אוכל, היא תתוכנן כך שתמנע כשלים ותקלות בפעולתה הסדירה, ומפגעים סביבתיים, כלהלן:</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תותקן מחוץ לכותלי העסק ובמרוחק ממנו, כך שתמנעו המטרדים בשגרה ובעת תחזוקה וטיפול בתקלות.</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מכסה התחנה תהיה מתחת למפלס רצפה בבית אוכל. </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תאי השאיבה יאפשרו  לטפל באחד ממרכיבי התחנה, באופן שהתחנה תמשיך לעבוד.</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תותקן משאבה רזרבית. </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מערכת שאיבת ביוב תהיה עם מקור מתח נפרד ועם לוח פיקוד מקומי.</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התחנה תתוכנן באופן כזה שתמנע הצפתה ע"י נגר עילי (מי שיטפונות וכו').</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תותקן מנגנון הפסקת אספקת מים לעסק במקרה הצפה/תקלה. </w:t>
      </w:r>
    </w:p>
    <w:p w:rsidR="00AB53A0" w:rsidRPr="00AB53A0" w:rsidRDefault="00AB53A0" w:rsidP="00C302A3">
      <w:pPr>
        <w:pStyle w:val="a7"/>
        <w:numPr>
          <w:ilvl w:val="0"/>
          <w:numId w:val="8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יותקן מנגנון התראה על תקלות למכשירי קשר של מחזיק העסק.   </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tl/>
        </w:rPr>
      </w:pPr>
      <w:bookmarkStart w:id="8" w:name="_Toc62478318"/>
      <w:r w:rsidRPr="00AB53A0">
        <w:rPr>
          <w:rFonts w:ascii="David" w:eastAsia="Times New Roman" w:hAnsi="David" w:cs="David"/>
          <w:b/>
          <w:bCs/>
          <w:sz w:val="24"/>
          <w:szCs w:val="24"/>
          <w:u w:val="single"/>
          <w:rtl/>
        </w:rPr>
        <w:t>סידורים תברואיים בשירותים</w:t>
      </w:r>
      <w:bookmarkEnd w:id="8"/>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בעסק שמעסיק מעל 5 עובדי מזון במשמרת יקצו לצוות עובדי מזון, שירותים נפרדים משירותי מבקרים, כמ</w:t>
      </w:r>
      <w:r>
        <w:rPr>
          <w:rFonts w:ascii="David" w:eastAsia="Times New Roman" w:hAnsi="David" w:cs="David"/>
          <w:sz w:val="24"/>
          <w:szCs w:val="24"/>
          <w:rtl/>
        </w:rPr>
        <w:t>פורט בהל"ת</w:t>
      </w:r>
      <w:r>
        <w:rPr>
          <w:rFonts w:ascii="David" w:eastAsia="Times New Roman" w:hAnsi="David" w:cs="David" w:hint="cs"/>
          <w:sz w:val="24"/>
          <w:szCs w:val="24"/>
          <w:rtl/>
        </w:rPr>
        <w:t>.</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עובד שביצע ניקיון בשירותים לא יעסוק בטיפול במזון מוכן לאכילה אלא לאחר שהחליף את בגדי עבודה העליונים (לדוגמה חלוק סרבל חד פעמי) ורחץ את ידיו היטב בהתאם לנספח מס' 3.</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יש לייעד ולסמן בצבע אדום, את כלי הניקוי המיועדים לשירותים ואלו יהיו מיועדים לניקיון השירותים בלבד, כלי הניקוי יהיו מחומרים ובעלי צורה הניתנים לניקוי בנקל.</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ליד הכיורים לנטילת ידיים בעסק יוצבו מתקנים לסבון נוזלי, מגבות נייר, ומכלים לאיסוף אשפה, ובכיורים המיועדים לעובדי העסק גם יוצב מתקן עם תכשיר לחיטוי ידיים.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מספר הכיורים לרחצת ידיים בחדר האוכל , יהיה כיור אחד לכל 50 מקומות ישיבה.</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בכל שעות פעילות העסק יתוחזקו השירותים במצב תברואי תקין ונקי. </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tl/>
        </w:rPr>
      </w:pPr>
      <w:bookmarkStart w:id="9" w:name="_Toc62478319"/>
      <w:r w:rsidRPr="00AB53A0">
        <w:rPr>
          <w:rFonts w:ascii="David" w:eastAsia="Times New Roman" w:hAnsi="David" w:cs="David"/>
          <w:b/>
          <w:bCs/>
          <w:sz w:val="24"/>
          <w:szCs w:val="24"/>
          <w:u w:val="single"/>
          <w:rtl/>
        </w:rPr>
        <w:t>פסולת</w:t>
      </w:r>
      <w:bookmarkEnd w:id="9"/>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במטבח ובאזורים לטיפול במזון, ניקוי כלים וכו' יוצבו מכלי/מתקני קיבול לאיסוף אשפה מדופני שקית, בעלי מכסים צמודים והם יהיו ניידים ומורמים מהרצפה, יש להימנע ממגע יד בעת הפתיחה.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פחי אשפה יפונו מהמטבח כשהם מגיעים למילוי של לא יותר 80 אחוז מנפחם, ובסיום כל יום יינקו ויחוטאו.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מבלי לגרוע מהוראות התקנות פתרון סילוק הפסולת יהיה תואם לתקנות התכנון והבנייה (תכן הבנייה) (אצירת אשפה), התש"ף-2019 וימנע מטרדים סביבתיים ובריאותיים</w:t>
      </w:r>
      <w:r w:rsidRPr="00AB53A0">
        <w:rPr>
          <w:rFonts w:ascii="David" w:eastAsia="Times New Roman" w:hAnsi="David" w:cs="David"/>
          <w:sz w:val="24"/>
          <w:szCs w:val="24"/>
        </w:rPr>
        <w:t>.</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AB53A0" w:rsidRPr="00AB53A0" w:rsidRDefault="00AB53A0" w:rsidP="00C302A3">
      <w:pPr>
        <w:pStyle w:val="a7"/>
        <w:numPr>
          <w:ilvl w:val="0"/>
          <w:numId w:val="7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יציב מכלי קיבול לאיסוף פסולת מוצקה, בכמות ובמקומות המבטיחים ניקיון בעסק ובסביבתו .</w:t>
      </w:r>
    </w:p>
    <w:p w:rsidR="00AB53A0" w:rsidRPr="00AB53A0" w:rsidRDefault="00AB53A0" w:rsidP="00C302A3">
      <w:pPr>
        <w:pStyle w:val="a7"/>
        <w:numPr>
          <w:ilvl w:val="0"/>
          <w:numId w:val="7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מכלים לריכוז פסולת השייכים לעסק:</w:t>
      </w:r>
    </w:p>
    <w:p w:rsidR="00AB53A0" w:rsidRPr="00AB53A0" w:rsidRDefault="00AB53A0" w:rsidP="00C302A3">
      <w:pPr>
        <w:pStyle w:val="a7"/>
        <w:numPr>
          <w:ilvl w:val="0"/>
          <w:numId w:val="72"/>
        </w:numPr>
        <w:shd w:val="clear" w:color="auto" w:fill="FFFFFF"/>
        <w:spacing w:after="0" w:line="360" w:lineRule="auto"/>
        <w:jc w:val="both"/>
        <w:rPr>
          <w:rFonts w:ascii="David" w:eastAsia="Times New Roman" w:hAnsi="David" w:cs="David"/>
          <w:sz w:val="24"/>
          <w:szCs w:val="24"/>
        </w:rPr>
      </w:pPr>
      <w:r w:rsidRPr="00AB53A0">
        <w:rPr>
          <w:rFonts w:ascii="David" w:hAnsi="David" w:cs="David"/>
          <w:sz w:val="24"/>
          <w:szCs w:val="24"/>
          <w:rtl/>
        </w:rPr>
        <w:lastRenderedPageBreak/>
        <w:t>המכלים יוצבו בחצר העסק או בחדר מיוחד המיועד למטרה זו בלבד</w:t>
      </w:r>
      <w:r w:rsidRPr="00AB53A0">
        <w:rPr>
          <w:rFonts w:ascii="David" w:eastAsia="Times New Roman" w:hAnsi="David" w:cs="David"/>
          <w:sz w:val="24"/>
          <w:szCs w:val="24"/>
          <w:rtl/>
        </w:rPr>
        <w:t>.</w:t>
      </w:r>
    </w:p>
    <w:p w:rsidR="00AB53A0" w:rsidRPr="00AB53A0" w:rsidRDefault="00AB53A0" w:rsidP="00C302A3">
      <w:pPr>
        <w:pStyle w:val="a7"/>
        <w:numPr>
          <w:ilvl w:val="0"/>
          <w:numId w:val="7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המכלים יהיו בעלי נפח קיבול המבטיח אחסנת כל הפסולת המוצקה הנוצרת בעסק.</w:t>
      </w:r>
    </w:p>
    <w:p w:rsidR="00AB53A0" w:rsidRPr="00AB53A0" w:rsidRDefault="00AB53A0" w:rsidP="00C302A3">
      <w:pPr>
        <w:pStyle w:val="a7"/>
        <w:numPr>
          <w:ilvl w:val="0"/>
          <w:numId w:val="7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המכלים יהיו שלמים, תקינים, נקיים ובעלי מכסים למניעת חדירת מזיקים לתוכם.</w:t>
      </w:r>
    </w:p>
    <w:p w:rsidR="00AB53A0" w:rsidRPr="00AB53A0" w:rsidRDefault="00AB53A0" w:rsidP="00C302A3">
      <w:pPr>
        <w:pStyle w:val="a7"/>
        <w:numPr>
          <w:ilvl w:val="2"/>
          <w:numId w:val="64"/>
        </w:numPr>
        <w:shd w:val="clear" w:color="auto" w:fill="FFFFFF"/>
        <w:tabs>
          <w:tab w:val="left" w:pos="855"/>
        </w:tabs>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ישמור על מצב תברואי תקין בחדר/מתחם האשפה השייך לעסק.</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10" w:name="_Toc59955983"/>
      <w:bookmarkStart w:id="11" w:name="_Toc50286413"/>
      <w:bookmarkStart w:id="12" w:name="_Toc62478320"/>
      <w:r w:rsidRPr="00AB53A0">
        <w:rPr>
          <w:rFonts w:ascii="David" w:eastAsia="Times New Roman" w:hAnsi="David" w:cs="David"/>
          <w:b/>
          <w:bCs/>
          <w:sz w:val="24"/>
          <w:szCs w:val="24"/>
          <w:u w:val="single"/>
          <w:rtl/>
        </w:rPr>
        <w:t>תשתיות</w:t>
      </w:r>
      <w:bookmarkEnd w:id="10"/>
      <w:bookmarkEnd w:id="11"/>
      <w:bookmarkEnd w:id="12"/>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בנוסף לכל האמור בתקנות בעל העסק יקפיד על ההוראות בפרק זה.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Calibri" w:hAnsi="David" w:cs="David"/>
          <w:sz w:val="24"/>
          <w:szCs w:val="24"/>
          <w:rtl/>
        </w:rPr>
        <w:t xml:space="preserve">בעת  פריקת מזון </w:t>
      </w:r>
      <w:r w:rsidRPr="00AB53A0">
        <w:rPr>
          <w:rFonts w:ascii="David" w:eastAsia="Times New Roman" w:hAnsi="David" w:cs="David"/>
          <w:sz w:val="24"/>
          <w:szCs w:val="24"/>
          <w:rtl/>
        </w:rPr>
        <w:t xml:space="preserve">אזורי פריקת המזון יהיו נקיים ומוגנים ממטרדים תברואיים וסביבתיים (גשם, שמש, לכלוך, פסולת, אבק, ריחות, שפכים, מזיקים).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 מחלקה להכנת מזון תהיה מופרדת באופן פיזי מחללים אחרים ותשמש לפעילות המיועדת למחלקה בלבד.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בעסק בו פתרון האיוורור הוא מערכת אוורור מלאכותית (מאולצת), היא תהיה נפרדת ממערכות אוורור ומיזוג של בנין משותף.</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מערכות אוורור מלאכותית במתחם שירותים, מתחם פסולת, מדור הדחת כלים ומתחמים בעלי אפשרות למטרד</w:t>
      </w:r>
      <w:r w:rsidR="00670534">
        <w:rPr>
          <w:rFonts w:ascii="David" w:eastAsia="Times New Roman" w:hAnsi="David" w:cs="David"/>
          <w:sz w:val="24"/>
          <w:szCs w:val="24"/>
          <w:rtl/>
        </w:rPr>
        <w:t>י ריח, בעסק כאמור בסעיף 4.10.4,</w:t>
      </w:r>
      <w:r w:rsidRPr="00AB53A0">
        <w:rPr>
          <w:rFonts w:ascii="David" w:eastAsia="Times New Roman" w:hAnsi="David" w:cs="David"/>
          <w:sz w:val="24"/>
          <w:szCs w:val="24"/>
          <w:rtl/>
        </w:rPr>
        <w:t xml:space="preserve"> יהיו נפרדות ממערכות אוורור בשאר החללים, יופרד משאר החללים.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על לחצי האוויר בשירותים, מתחם פסולת וכד' להיות נמוכים ביחס לחלל המטבח על מנת למנוע מעבר אדים/ריחות לחלל המטבח.</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שאיבת אוויר צח למערכת אוורור תבוצע מהמקום הנקי ביותר. מרוחק ככל הניתן ממקורות פולטי חום ואוויר לא נקי.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פתחי שאיבת אוויר צח ימוגנו מפני חדירת מזיקים.</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על ציוד יניקת אוויר להיות קל לניקוי וללא פינות חדות.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טמפרטורה אופפת (בחלל) במטבח באזור בישול לא תעלה על 28 מע"צ, ובמקום בו מטפלים במזון הטמפרטורה לא תעלה על 25 מע"צ.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בבתי קפה במחלקות ייעודיות לטיפול במזון קר כדוגמת סלטים, קרמים, בעת טיפול במזון הטמפ' האופפת בחלל המחלקה לא תעלה על 20 מע"צ.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מנורות תאורה במחלקות טיפול במזון יהיה מוגנות מפני אדים ואבק וניתנות לניקוי בנקל.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חדרי קירור יהיו ככל הניתן ללא מדרגות בכניסה.</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קירות במעברים, משקופים, בליטות במבנה וכו' ימוגנו מפני פגיעה פיזית.</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13" w:name="_Toc62478321"/>
      <w:r w:rsidRPr="00AB53A0">
        <w:rPr>
          <w:rFonts w:ascii="David" w:eastAsia="Times New Roman" w:hAnsi="David" w:cs="David"/>
          <w:b/>
          <w:bCs/>
          <w:sz w:val="24"/>
          <w:szCs w:val="24"/>
          <w:u w:val="single"/>
          <w:rtl/>
        </w:rPr>
        <w:t>התנאים לרישיון והפעילות המותרת או אסורה</w:t>
      </w:r>
      <w:bookmarkEnd w:id="13"/>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בעסק, לפי העניין, יתקיימו התנאים למתן רישיון, על פי כל דין.</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יבטיח כי התנאים המפורטים בתקנות, והתנאים המפורטים במפרט אחיד זה, יתקיימו בעסק בכל עת.</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בבית האוכל מותר לבצע כלהלן:</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הכנה והגשת מזון לסועדים במקום הכנתו.</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מכירת מזון מוכן לאכילה לצריכה מחוץ למקום הכנתו, ואיסוף על ידי הצרכן. </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משלוח מזון - הכנת המזון בעסק ושינוע מזון מוכן לאכילה  לצרכן,  לפי הזמנה מראש. </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 xml:space="preserve">משלוח מזון שנועד להספקה לגופים אחרים שאינם הצרכנים במסגרת אישור להכנת לא יותר מ-30% מהמזון, אותו מכינים בבית העסק, בממוצע, בשבוע, לפי הזמנה מראש. </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בבית האוכל מותר להכין ולמכור מזון מהסוגים המפורטים בסימן א', ב', ד', ה' ו- ו' לתוספת לתקנות ובתנאים המפורטים בתוספת כאמור. בבית האוכל אסורה הכנה, החזקה או מכירה של מזון מהסוגים המפורטים בסימן א', ב', ד', ה' ו- ו' לתוספת לתקנות.</w:t>
      </w:r>
    </w:p>
    <w:p w:rsidR="00AB53A0" w:rsidRPr="00AB53A0" w:rsidRDefault="00AB53A0" w:rsidP="00C302A3">
      <w:pPr>
        <w:pStyle w:val="a7"/>
        <w:numPr>
          <w:ilvl w:val="0"/>
          <w:numId w:val="7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הפעילות המותרת בבית אוכל אחר, (שאינו כאמור בסימן ד' ה' או ו' לתוספת לתקנות)  היא הכנה ומכירה של קינוחים.  חומרי גלם רגישים (מוצרי חלב, ביצים) המשמשים להכנתם יהיו מפוסטרים וממקור בעל רישיון יצרן.</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שיטות הכנת מזון בבית האוכל יפורטו בתכנית ובפרשה טכנית של בית האוכל.  בית האוכל יפעל לפי התכנית והפרשה הטכנית שהגיש. שיטות אפשריות:</w:t>
      </w:r>
    </w:p>
    <w:p w:rsidR="00AB53A0" w:rsidRPr="00AB53A0" w:rsidRDefault="00AB53A0" w:rsidP="00C302A3">
      <w:pPr>
        <w:pStyle w:val="a7"/>
        <w:numPr>
          <w:ilvl w:val="0"/>
          <w:numId w:val="7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הכנת מזון, כולל מזון גולמי, לפי הזמנה לצריכה מידית.</w:t>
      </w:r>
    </w:p>
    <w:p w:rsidR="00AB53A0" w:rsidRPr="00AB53A0" w:rsidRDefault="00AB53A0" w:rsidP="00C302A3">
      <w:pPr>
        <w:pStyle w:val="a7"/>
        <w:numPr>
          <w:ilvl w:val="0"/>
          <w:numId w:val="7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חימום מזון מוכן לאכילה מיצרן לפני הגשתו, לפי הזמנה, לצריכה מידית.</w:t>
      </w:r>
    </w:p>
    <w:p w:rsidR="00AB53A0" w:rsidRPr="00AB53A0" w:rsidRDefault="00AB53A0" w:rsidP="00C302A3">
      <w:pPr>
        <w:pStyle w:val="a7"/>
        <w:numPr>
          <w:ilvl w:val="0"/>
          <w:numId w:val="7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"בשל-הגש" - הכנת מזון לצריכה מידית ובכל מקרה המזון לא יוחזק יותר מ 12 שעות. המזון יוחזק בטמפרטורה מבוקרת כנדרש בתקנות. </w:t>
      </w:r>
    </w:p>
    <w:p w:rsidR="00AB53A0" w:rsidRPr="00AB53A0" w:rsidRDefault="00AB53A0" w:rsidP="00C302A3">
      <w:pPr>
        <w:pStyle w:val="a7"/>
        <w:numPr>
          <w:ilvl w:val="0"/>
          <w:numId w:val="74"/>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הכנת מזון מראש בשיטות "בשל קרר", "בשל הקפא"  מותרת בפריט זה רק בבתי קפה. </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14" w:name="_Toc62478322"/>
      <w:r w:rsidRPr="00AB53A0">
        <w:rPr>
          <w:rFonts w:ascii="David" w:eastAsia="Times New Roman" w:hAnsi="David" w:cs="David"/>
          <w:b/>
          <w:bCs/>
          <w:sz w:val="24"/>
          <w:szCs w:val="24"/>
          <w:u w:val="single"/>
          <w:rtl/>
        </w:rPr>
        <w:t>כללים למניעת תחלואה ממזון בבתי אוכל</w:t>
      </w:r>
      <w:bookmarkEnd w:id="14"/>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בבית האוכל יש להקפיד על הגנה מזיהומים באמצעות: </w:t>
      </w:r>
    </w:p>
    <w:p w:rsidR="00AB53A0" w:rsidRPr="00AB53A0" w:rsidRDefault="00AB53A0" w:rsidP="00C302A3">
      <w:pPr>
        <w:pStyle w:val="a7"/>
        <w:numPr>
          <w:ilvl w:val="0"/>
          <w:numId w:val="7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קבלת מזון בטוח ממקור מאושר.</w:t>
      </w:r>
    </w:p>
    <w:p w:rsidR="00AB53A0" w:rsidRPr="00AB53A0" w:rsidRDefault="00AB53A0" w:rsidP="00C302A3">
      <w:pPr>
        <w:pStyle w:val="a7"/>
        <w:numPr>
          <w:ilvl w:val="0"/>
          <w:numId w:val="7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מניעת הזדהמות מזון.</w:t>
      </w:r>
    </w:p>
    <w:p w:rsidR="00AB53A0" w:rsidRPr="00AB53A0" w:rsidRDefault="00AB53A0" w:rsidP="00C302A3">
      <w:pPr>
        <w:pStyle w:val="a7"/>
        <w:numPr>
          <w:ilvl w:val="0"/>
          <w:numId w:val="7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מניעת ריבוי חיידקים במזון.</w:t>
      </w:r>
    </w:p>
    <w:p w:rsidR="00AB53A0" w:rsidRPr="00AB53A0" w:rsidRDefault="00AB53A0" w:rsidP="00C302A3">
      <w:pPr>
        <w:pStyle w:val="a7"/>
        <w:numPr>
          <w:ilvl w:val="0"/>
          <w:numId w:val="7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השמדת חיידקים ופתוגנים אחרים במזון ובכלים.</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15" w:name="_Toc59955986"/>
      <w:bookmarkStart w:id="16" w:name="_Toc62478323"/>
      <w:r w:rsidRPr="00AB53A0">
        <w:rPr>
          <w:rFonts w:ascii="David" w:eastAsia="Times New Roman" w:hAnsi="David" w:cs="David"/>
          <w:b/>
          <w:bCs/>
          <w:sz w:val="24"/>
          <w:szCs w:val="24"/>
          <w:u w:val="single"/>
          <w:rtl/>
        </w:rPr>
        <w:t>קבלת מזון בטוח ממקור מאושר</w:t>
      </w:r>
      <w:bookmarkEnd w:id="15"/>
      <w:r w:rsidRPr="00AB53A0">
        <w:rPr>
          <w:rFonts w:ascii="David" w:eastAsia="Times New Roman" w:hAnsi="David" w:cs="David"/>
          <w:b/>
          <w:bCs/>
          <w:sz w:val="24"/>
          <w:szCs w:val="24"/>
          <w:u w:val="single"/>
          <w:rtl/>
        </w:rPr>
        <w:t xml:space="preserve"> (רכישת המזון, הובלתו וקבלתו במטבח).</w:t>
      </w:r>
      <w:bookmarkEnd w:id="16"/>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מזון שנדרש עבורו רישיון יצרן/יבואן או רישיון עסק יירכש מעסק בעל רישיון תקף. בבית העסק לא יוחזק מזון ללא רישיונות  כאמור.</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מזון יתקבל בעסק רק אם הוא במצב תקין, שלם, טרי, נקי, ראוי למאכל אדם וללא סימנים המעידים על כך שמזון נחשף למזהמים, ללא סימני הפשרה של מזון קפוא או סימני הקפאה מחודשת.</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המזון יהיה באריזה מקורית, שלמה עם סימון ברור הכולל שם היצרן, תאריך ייצור, ותוקף, כולל הוראות יצרן לאחסנה ושימוש.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קופסאות שימורים יהיו ללא סימני חלודה, נזילה, נפיחות או עיוות. האריזה תהיה עם מדבקה על הקופסה. אין לקבל ולאחסן אריזות שימורים שאינו ראויות לשימוש כמפורט לעיל.</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קבלה, בדיקה ופסילת המזון תעשה על-ידי אחראי שמונה על ידי בעל העסק והוכשר לכך על ידי בעל העסק או מי מטעמו.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מזון רגיש מס''ג, ייבדק ויוכנס לעסק בעדיפות הראשונה.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המזון, המתקבל בבית העסק, ילווה במסמכים בעברית המעידים על מקור המזון, כולל שם ספק  וכתובתו, המסמכים יישמרו בעסק 3 חודשים לפחות. </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שמירה עקיבות</w:t>
      </w:r>
      <w:r w:rsidRPr="00AB53A0">
        <w:rPr>
          <w:rFonts w:ascii="David" w:eastAsia="Times New Roman" w:hAnsi="David" w:cs="David"/>
          <w:sz w:val="24"/>
          <w:szCs w:val="24"/>
          <w:rtl/>
        </w:rPr>
        <w:t xml:space="preserve"> - מזון המועבר מאריזה סיטונאית לאריזות של בית העסק יכלול זיהוי המוצר של האריזה המקורית. יש לסמן על גבי האריזה שם המוצר, מקורו, תאריך ייצור, ותוקף. ויוצג לפי דרישה.</w:t>
      </w:r>
    </w:p>
    <w:p w:rsid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על בעל העסק לוודא, ככל הניתן, כי הובלה לעסק תבוצע בתנאי תברואה נאותים ובהתאם לתקנות ולחוקים המתאמים. </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בעת קבלת מזון מס''ג שבטור א, בעל העסק יוודא שהמוצרים יהיו בטמפ' הנדרשת בטור ב.</w:t>
      </w:r>
    </w:p>
    <w:tbl>
      <w:tblPr>
        <w:tblStyle w:val="113"/>
        <w:bidiVisual/>
        <w:tblW w:w="0" w:type="auto"/>
        <w:tblInd w:w="720" w:type="dxa"/>
        <w:tblLook w:val="04A0" w:firstRow="1" w:lastRow="0" w:firstColumn="1" w:lastColumn="0" w:noHBand="0" w:noVBand="1"/>
      </w:tblPr>
      <w:tblGrid>
        <w:gridCol w:w="4037"/>
        <w:gridCol w:w="3539"/>
      </w:tblGrid>
      <w:tr w:rsidR="00AB53A0" w:rsidRPr="00AB53A0" w:rsidTr="00AB53A0">
        <w:tc>
          <w:tcPr>
            <w:tcW w:w="4037" w:type="dxa"/>
            <w:tcBorders>
              <w:top w:val="single" w:sz="4" w:space="0" w:color="auto"/>
              <w:left w:val="single" w:sz="4" w:space="0" w:color="auto"/>
              <w:bottom w:val="single" w:sz="4" w:space="0" w:color="auto"/>
              <w:right w:val="single" w:sz="4" w:space="0" w:color="auto"/>
            </w:tcBorders>
            <w:vAlign w:val="center"/>
          </w:tcPr>
          <w:p w:rsidR="00AB53A0" w:rsidRPr="00AB53A0" w:rsidRDefault="00AB53A0" w:rsidP="00C302A3">
            <w:pPr>
              <w:spacing w:line="360" w:lineRule="auto"/>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טור א</w:t>
            </w:r>
          </w:p>
        </w:tc>
        <w:tc>
          <w:tcPr>
            <w:tcW w:w="3539" w:type="dxa"/>
            <w:tcBorders>
              <w:top w:val="single" w:sz="4" w:space="0" w:color="auto"/>
              <w:left w:val="single" w:sz="4" w:space="0" w:color="auto"/>
              <w:bottom w:val="single" w:sz="4" w:space="0" w:color="auto"/>
              <w:right w:val="single" w:sz="4" w:space="0" w:color="auto"/>
            </w:tcBorders>
            <w:vAlign w:val="center"/>
          </w:tcPr>
          <w:p w:rsidR="00AB53A0" w:rsidRPr="00AB53A0" w:rsidRDefault="00AB53A0" w:rsidP="00C302A3">
            <w:pPr>
              <w:spacing w:line="360" w:lineRule="auto"/>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טור ב</w:t>
            </w:r>
          </w:p>
        </w:tc>
      </w:tr>
      <w:tr w:rsidR="00AB53A0" w:rsidRPr="00AB53A0" w:rsidTr="00AB53A0">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Pr>
            </w:pPr>
            <w:r w:rsidRPr="00AB53A0">
              <w:rPr>
                <w:rFonts w:ascii="David" w:eastAsia="Times New Roman" w:hAnsi="David" w:cs="David"/>
                <w:sz w:val="24"/>
                <w:szCs w:val="24"/>
                <w:rtl/>
              </w:rPr>
              <w:t>סוג המזון</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טווח טמפרטורה הנדרשת</w:t>
            </w:r>
          </w:p>
        </w:tc>
      </w:tr>
      <w:tr w:rsidR="00AB53A0" w:rsidRPr="00AB53A0" w:rsidTr="00AB53A0">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ביצים</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7 עד 20 מע"צ</w:t>
            </w:r>
          </w:p>
        </w:tc>
      </w:tr>
      <w:tr w:rsidR="00AB53A0" w:rsidRPr="00AB53A0" w:rsidTr="00AB53A0">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מוצרי חלב</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0 עד 5 מע"צ</w:t>
            </w:r>
          </w:p>
        </w:tc>
      </w:tr>
      <w:tr w:rsidR="00AB53A0" w:rsidRPr="00AB53A0" w:rsidTr="00AB53A0">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מוצרים קפואים</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לא תעלה על מינוס 18 מע"צ</w:t>
            </w:r>
          </w:p>
        </w:tc>
      </w:tr>
      <w:tr w:rsidR="00AB53A0" w:rsidRPr="00AB53A0" w:rsidTr="00AB53A0">
        <w:trPr>
          <w:trHeight w:val="265"/>
        </w:trPr>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מזון חם מוכן לאכילה</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ind w:left="10"/>
              <w:jc w:val="both"/>
              <w:rPr>
                <w:rFonts w:ascii="David" w:eastAsia="Times New Roman" w:hAnsi="David" w:cs="David"/>
                <w:sz w:val="24"/>
                <w:szCs w:val="24"/>
                <w:rtl/>
              </w:rPr>
            </w:pPr>
            <w:r w:rsidRPr="00AB53A0">
              <w:rPr>
                <w:rFonts w:ascii="David" w:eastAsia="Times New Roman" w:hAnsi="David" w:cs="David"/>
                <w:sz w:val="24"/>
                <w:szCs w:val="24"/>
                <w:rtl/>
              </w:rPr>
              <w:t>מעל 65 מע"צ</w:t>
            </w:r>
          </w:p>
        </w:tc>
      </w:tr>
      <w:tr w:rsidR="00AB53A0" w:rsidRPr="00AB53A0" w:rsidTr="00AB53A0">
        <w:trPr>
          <w:trHeight w:val="53"/>
        </w:trPr>
        <w:tc>
          <w:tcPr>
            <w:tcW w:w="4037"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contextualSpacing/>
              <w:jc w:val="both"/>
              <w:rPr>
                <w:rFonts w:ascii="David" w:eastAsia="Times New Roman" w:hAnsi="David" w:cs="David"/>
                <w:sz w:val="24"/>
                <w:szCs w:val="24"/>
                <w:rtl/>
              </w:rPr>
            </w:pPr>
            <w:r w:rsidRPr="00AB53A0">
              <w:rPr>
                <w:rFonts w:ascii="David" w:eastAsia="Times New Roman" w:hAnsi="David" w:cs="David"/>
                <w:sz w:val="24"/>
                <w:szCs w:val="24"/>
                <w:rtl/>
              </w:rPr>
              <w:t>מזון קר מוכן לאכילה</w:t>
            </w:r>
          </w:p>
        </w:tc>
        <w:tc>
          <w:tcPr>
            <w:tcW w:w="3539" w:type="dxa"/>
            <w:tcBorders>
              <w:top w:val="single" w:sz="4" w:space="0" w:color="auto"/>
              <w:left w:val="single" w:sz="4" w:space="0" w:color="auto"/>
              <w:bottom w:val="single" w:sz="4" w:space="0" w:color="auto"/>
              <w:right w:val="single" w:sz="4" w:space="0" w:color="auto"/>
            </w:tcBorders>
            <w:vAlign w:val="center"/>
            <w:hideMark/>
          </w:tcPr>
          <w:p w:rsidR="00AB53A0" w:rsidRPr="00AB53A0" w:rsidRDefault="00AB53A0" w:rsidP="00C302A3">
            <w:pPr>
              <w:spacing w:line="360" w:lineRule="auto"/>
              <w:jc w:val="both"/>
              <w:rPr>
                <w:rFonts w:ascii="David" w:hAnsi="David" w:cs="David"/>
                <w:sz w:val="24"/>
                <w:szCs w:val="24"/>
                <w:rtl/>
              </w:rPr>
            </w:pPr>
            <w:r w:rsidRPr="00AB53A0">
              <w:rPr>
                <w:rFonts w:ascii="David" w:hAnsi="David" w:cs="David"/>
                <w:sz w:val="24"/>
                <w:szCs w:val="24"/>
                <w:rtl/>
              </w:rPr>
              <w:t>0 עד 5 מע"צ</w:t>
            </w:r>
          </w:p>
        </w:tc>
      </w:tr>
    </w:tbl>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tl/>
        </w:rPr>
      </w:pPr>
      <w:bookmarkStart w:id="17" w:name="_Toc62478324"/>
      <w:bookmarkStart w:id="18" w:name="_Toc59955987"/>
      <w:r w:rsidRPr="00AB53A0">
        <w:rPr>
          <w:rFonts w:ascii="David" w:eastAsia="Times New Roman" w:hAnsi="David" w:cs="David"/>
          <w:b/>
          <w:bCs/>
          <w:sz w:val="24"/>
          <w:szCs w:val="24"/>
          <w:u w:val="single"/>
          <w:rtl/>
        </w:rPr>
        <w:t>מניעת הזדהמות מזון</w:t>
      </w:r>
      <w:bookmarkEnd w:id="17"/>
      <w:r w:rsidRPr="00AB53A0">
        <w:rPr>
          <w:rFonts w:ascii="David" w:eastAsia="Times New Roman" w:hAnsi="David" w:cs="David"/>
          <w:b/>
          <w:bCs/>
          <w:sz w:val="24"/>
          <w:szCs w:val="24"/>
          <w:u w:val="single"/>
          <w:rtl/>
        </w:rPr>
        <w:t xml:space="preserve"> </w:t>
      </w:r>
      <w:bookmarkEnd w:id="18"/>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מניעת הזדהמות מזון מידיים של עובדי מזון (שמירה על היגיינת ידיים):</w:t>
      </w:r>
    </w:p>
    <w:p w:rsidR="00AB53A0" w:rsidRPr="00AB53A0" w:rsidRDefault="00AB53A0" w:rsidP="00C302A3">
      <w:pPr>
        <w:pStyle w:val="a7"/>
        <w:numPr>
          <w:ilvl w:val="0"/>
          <w:numId w:val="8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במטבח ובאזור טיפול במזון מוכן לאכילה, יותקן כיור לרחיצת ידיים, ליד הכיורים לנטילת ידיים בעסק יוצבו מתקנים לסבון נוזלי, מגבות נייר, מתקן לתכשירי חיטוי ידיים  ומכלים לאיסוף אשפה.</w:t>
      </w:r>
    </w:p>
    <w:p w:rsidR="00AB53A0" w:rsidRPr="00AB53A0" w:rsidRDefault="00AB53A0" w:rsidP="00C302A3">
      <w:pPr>
        <w:pStyle w:val="a7"/>
        <w:numPr>
          <w:ilvl w:val="0"/>
          <w:numId w:val="8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כיורים כאמור להיגיינת (רחיצת) ידיים יעמדו בדרישות הבאות: </w:t>
      </w:r>
    </w:p>
    <w:p w:rsidR="00AB53A0" w:rsidRPr="00AB53A0" w:rsidRDefault="00AB53A0" w:rsidP="00C302A3">
      <w:pPr>
        <w:pStyle w:val="a7"/>
        <w:numPr>
          <w:ilvl w:val="0"/>
          <w:numId w:val="87"/>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יוצבו במיקום נגיש ובסמוך לתחנת עבודה. </w:t>
      </w:r>
    </w:p>
    <w:p w:rsidR="00AB53A0" w:rsidRPr="00AB53A0" w:rsidRDefault="00AB53A0" w:rsidP="00C302A3">
      <w:pPr>
        <w:pStyle w:val="a7"/>
        <w:numPr>
          <w:ilvl w:val="0"/>
          <w:numId w:val="8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בכיור לרחיצת ידיים, יש להעדיף ברז המופעל ללא מגע יד (ברז מכני שמופעל על ידי רגל, מרפק, או סידור אלקטרוני או שווה ערך).</w:t>
      </w:r>
    </w:p>
    <w:p w:rsidR="00AB53A0" w:rsidRPr="00AB53A0" w:rsidRDefault="00AB53A0" w:rsidP="00C302A3">
      <w:pPr>
        <w:pStyle w:val="a7"/>
        <w:numPr>
          <w:ilvl w:val="0"/>
          <w:numId w:val="8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ברז עם סגירה עצמית (לחצן וכדמ') ייסגר לפחות לאחר 40 שניות, ללא צורך להפעיל מחדש את הברז. </w:t>
      </w:r>
    </w:p>
    <w:p w:rsidR="00AB53A0" w:rsidRPr="00AB53A0" w:rsidRDefault="00AB53A0" w:rsidP="00C302A3">
      <w:pPr>
        <w:pStyle w:val="a7"/>
        <w:numPr>
          <w:ilvl w:val="0"/>
          <w:numId w:val="8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הכיור יותקן במרחק כך שלא תתאפשר התזת מים לעבר עמדת הטיפול במזון, אם כיור גורם להתזה על משטחי עבודה וציוד יש להתקין מחיצה המונעת התזה על משטחי העבודה.</w:t>
      </w:r>
    </w:p>
    <w:p w:rsidR="00AB53A0" w:rsidRPr="00AB53A0" w:rsidRDefault="00AB53A0" w:rsidP="00C302A3">
      <w:pPr>
        <w:pStyle w:val="a7"/>
        <w:numPr>
          <w:ilvl w:val="0"/>
          <w:numId w:val="87"/>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גודל הכיור יהיה 35 ס"מ*35 ס''מ נטו, לפחות. </w:t>
      </w:r>
    </w:p>
    <w:p w:rsidR="00AB53A0" w:rsidRPr="00AB53A0" w:rsidRDefault="00AB53A0" w:rsidP="00C302A3">
      <w:pPr>
        <w:pStyle w:val="a7"/>
        <w:numPr>
          <w:ilvl w:val="0"/>
          <w:numId w:val="86"/>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עובדי המזון צריכים להימנע עד כמה שניתן ממגע של היד החשופה עם מזון מוכן לאכילה.</w:t>
      </w:r>
    </w:p>
    <w:p w:rsidR="00AB53A0" w:rsidRPr="00AB53A0" w:rsidRDefault="00AB53A0" w:rsidP="00C302A3">
      <w:pPr>
        <w:pStyle w:val="a7"/>
        <w:numPr>
          <w:ilvl w:val="0"/>
          <w:numId w:val="8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עובדי המזון ירחצו ביסודיות את ידיהם וחלקים חשופים מזרועותיהם בהתאם למפורט בנספח מס' 3.</w:t>
      </w:r>
    </w:p>
    <w:p w:rsidR="00AB53A0" w:rsidRPr="00AB53A0" w:rsidRDefault="00AB53A0" w:rsidP="00C302A3">
      <w:pPr>
        <w:pStyle w:val="a7"/>
        <w:numPr>
          <w:ilvl w:val="0"/>
          <w:numId w:val="8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עובדי מזון </w:t>
      </w:r>
      <w:r w:rsidRPr="00AB53A0">
        <w:rPr>
          <w:rFonts w:ascii="David" w:eastAsia="Times New Roman" w:hAnsi="David" w:cs="David"/>
          <w:sz w:val="24"/>
          <w:szCs w:val="24"/>
          <w:u w:val="single"/>
          <w:rtl/>
        </w:rPr>
        <w:t>שנדרשים לטפל במזון מוכן לאכילה</w:t>
      </w:r>
      <w:r w:rsidRPr="00AB53A0">
        <w:rPr>
          <w:rFonts w:ascii="David" w:eastAsia="Times New Roman" w:hAnsi="David" w:cs="David"/>
          <w:sz w:val="24"/>
          <w:szCs w:val="24"/>
          <w:rtl/>
        </w:rPr>
        <w:t xml:space="preserve"> בידיים חשופות (ללא כפפות) (כדוגמת הכנת מנות מיוחדות, כריכים, קישוטים וכד') לפני תחילת הטיפול יעשו כלהלן: שטיפת </w:t>
      </w:r>
      <w:r w:rsidRPr="00AB53A0">
        <w:rPr>
          <w:rFonts w:ascii="David" w:eastAsia="Times New Roman" w:hAnsi="David" w:cs="David"/>
          <w:sz w:val="24"/>
          <w:szCs w:val="24"/>
          <w:rtl/>
        </w:rPr>
        <w:lastRenderedPageBreak/>
        <w:t>ידיים פעמיים; שימוש מברשות לניקוי ציפורניים, ניגוב עם נייר, חיטוי עם תכשיר חיטוי.</w:t>
      </w:r>
    </w:p>
    <w:p w:rsidR="00AB53A0" w:rsidRPr="00AB53A0"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שימוש בכפפות</w:t>
      </w:r>
    </w:p>
    <w:p w:rsidR="00AB53A0" w:rsidRPr="00AB53A0" w:rsidRDefault="00AB53A0" w:rsidP="00C302A3">
      <w:pPr>
        <w:pStyle w:val="a7"/>
        <w:numPr>
          <w:ilvl w:val="0"/>
          <w:numId w:val="7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טיפול במזון מוכן לאכילה שאינו ארוז (כדוגמת סלטים, כריכים, קישוטים ותבלינים, וכד' ) למעט המקרים</w:t>
      </w:r>
      <w:r>
        <w:rPr>
          <w:rFonts w:ascii="David" w:eastAsia="Times New Roman" w:hAnsi="David" w:cs="David"/>
          <w:sz w:val="24"/>
          <w:szCs w:val="24"/>
          <w:rtl/>
        </w:rPr>
        <w:t xml:space="preserve"> המפורטים בסעיף המפורט ב 4.14.1</w:t>
      </w:r>
      <w:r>
        <w:rPr>
          <w:rFonts w:ascii="David" w:eastAsia="Times New Roman" w:hAnsi="David" w:cs="David" w:hint="cs"/>
          <w:sz w:val="24"/>
          <w:szCs w:val="24"/>
          <w:rtl/>
        </w:rPr>
        <w:t>.</w:t>
      </w:r>
      <w:r w:rsidRPr="00AB53A0">
        <w:rPr>
          <w:rFonts w:ascii="David" w:eastAsia="Times New Roman" w:hAnsi="David" w:cs="David"/>
          <w:sz w:val="24"/>
          <w:szCs w:val="24"/>
          <w:rtl/>
        </w:rPr>
        <w:t xml:space="preserve">(5) יעשה עם כפפות לשימוש חד פעמי. </w:t>
      </w:r>
    </w:p>
    <w:p w:rsidR="00AB53A0" w:rsidRPr="00AB53A0" w:rsidRDefault="00AB53A0" w:rsidP="00C302A3">
      <w:pPr>
        <w:pStyle w:val="a7"/>
        <w:numPr>
          <w:ilvl w:val="0"/>
          <w:numId w:val="7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להחליף כפפות במעבר בין סוגי מזון באיכות שונה או בשלב טיפול שונה. </w:t>
      </w:r>
    </w:p>
    <w:p w:rsidR="00AB53A0" w:rsidRPr="00AB53A0" w:rsidRDefault="00AB53A0" w:rsidP="00C302A3">
      <w:pPr>
        <w:pStyle w:val="a7"/>
        <w:numPr>
          <w:ilvl w:val="0"/>
          <w:numId w:val="7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כפפות אינן מהוות תחליף להיגיינת ידיים ולרחיצתן כמפורט בנספח מס' 3</w:t>
      </w:r>
      <w:r w:rsidRPr="00AB53A0">
        <w:rPr>
          <w:rFonts w:ascii="David" w:eastAsia="Times New Roman" w:hAnsi="David" w:cs="David"/>
          <w:sz w:val="24"/>
          <w:szCs w:val="24"/>
        </w:rPr>
        <w:t>.</w:t>
      </w:r>
    </w:p>
    <w:p w:rsidR="00AB53A0" w:rsidRPr="00AB53A0" w:rsidRDefault="00AB53A0" w:rsidP="00C302A3">
      <w:pPr>
        <w:pStyle w:val="a7"/>
        <w:numPr>
          <w:ilvl w:val="0"/>
          <w:numId w:val="7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להסיר את הכפפות מיד לאחר שנקרעו, נפגעו, כאשר מתרחשות הפסקות בפעולה או בעת סיום והשלמת המשימה, או כל שעתיים של עבודה רציפה באתו סוג מזון, ולהשליכן לאשפה סמוך לעמדת הטיפול במזון. </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מניעת הזדהמות מזון בעת ביצוע טעימות/בדיקות מזון:</w:t>
      </w:r>
    </w:p>
    <w:p w:rsidR="00AB53A0" w:rsidRPr="00AB53A0" w:rsidRDefault="00AB53A0" w:rsidP="00C302A3">
      <w:pPr>
        <w:pStyle w:val="a7"/>
        <w:numPr>
          <w:ilvl w:val="0"/>
          <w:numId w:val="7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עובד מזון לא ישתמש בכלי יותר מפעם אחת כדי לטעום מזון מוכן לאכילה.</w:t>
      </w:r>
    </w:p>
    <w:p w:rsidR="00AB53A0" w:rsidRPr="00AB53A0" w:rsidRDefault="00AB53A0" w:rsidP="00C302A3">
      <w:pPr>
        <w:pStyle w:val="a7"/>
        <w:numPr>
          <w:ilvl w:val="0"/>
          <w:numId w:val="7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לחטא דוקרן של מד חום לאחר כל מדידה של טמפרטורה במזון בעזרת מגבון חיטוי חד פעמי או חיטוי שווה ערך או להשתמש בכיסוי חד פעמי של הדוקרן, או שטיפה במים זורמים עם סבון וייבוש. </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בריאות העובדים ובגדי עבודה</w:t>
      </w:r>
    </w:p>
    <w:p w:rsidR="00AB53A0" w:rsidRPr="00AB53A0" w:rsidRDefault="00AB53A0" w:rsidP="00C302A3">
      <w:pPr>
        <w:pStyle w:val="a7"/>
        <w:numPr>
          <w:ilvl w:val="0"/>
          <w:numId w:val="7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בנוסף לאמור בתקנות יש לעמוד בהוראות הבאות:</w:t>
      </w:r>
    </w:p>
    <w:p w:rsidR="00AB53A0" w:rsidRPr="00AB53A0" w:rsidRDefault="00AB53A0" w:rsidP="00C302A3">
      <w:pPr>
        <w:pStyle w:val="a7"/>
        <w:numPr>
          <w:ilvl w:val="0"/>
          <w:numId w:val="7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על כלל העובדים חל איסור להגיע לעבודה חולים (עד להחלמה מלאה). </w:t>
      </w:r>
    </w:p>
    <w:p w:rsidR="00AB53A0" w:rsidRPr="00AB53A0" w:rsidRDefault="00AB53A0" w:rsidP="00C302A3">
      <w:pPr>
        <w:pStyle w:val="a7"/>
        <w:numPr>
          <w:ilvl w:val="0"/>
          <w:numId w:val="7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בגדי עבודה יש להחליף בעסק עצמו במקום המיועד לכך (אין לצאת ולהגיע לבושים  בבגדי עבודה). </w:t>
      </w:r>
    </w:p>
    <w:p w:rsidR="00AB53A0" w:rsidRPr="00AB53A0" w:rsidRDefault="00AB53A0" w:rsidP="00C302A3">
      <w:pPr>
        <w:pStyle w:val="a7"/>
        <w:numPr>
          <w:ilvl w:val="0"/>
          <w:numId w:val="7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במבוא לשירותים של עובדים יותקנו מתקנים לתליית בגדי עבודה (חלוק, סינר וכד') לפני שימוש בתא שירותים.</w:t>
      </w:r>
    </w:p>
    <w:p w:rsidR="00AB53A0" w:rsidRPr="00AB53A0" w:rsidRDefault="00AB53A0" w:rsidP="00C302A3">
      <w:pPr>
        <w:pStyle w:val="a7"/>
        <w:numPr>
          <w:ilvl w:val="0"/>
          <w:numId w:val="79"/>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עובד מזון שמטפל במזון מוכן לאכילה יהיה לבוש בבגדי עבודה עם שרוולים ארוכים וכפפות (למעט המקרים המפור</w:t>
      </w:r>
      <w:r w:rsidR="006F34DA">
        <w:rPr>
          <w:rFonts w:ascii="David" w:eastAsia="Times New Roman" w:hAnsi="David" w:cs="David"/>
          <w:sz w:val="24"/>
          <w:szCs w:val="24"/>
          <w:rtl/>
        </w:rPr>
        <w:t>טים בסעיף המפורט ב 4.14.1</w:t>
      </w:r>
      <w:r w:rsidR="006F34DA">
        <w:rPr>
          <w:rFonts w:ascii="David" w:eastAsia="Times New Roman" w:hAnsi="David" w:cs="David" w:hint="cs"/>
          <w:sz w:val="24"/>
          <w:szCs w:val="24"/>
          <w:rtl/>
        </w:rPr>
        <w:t>.(5).</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מניעת זיהום צולב של מזון</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בעל העסק ידאג להפרדה בכל עת, בין מזון מוכן לאכילה לבין מזון גולמי ותשמר הפרדה בין כלים ומשטחים נקיים לכלים ומשטחים מלוכלכים, על מנת למנוע זיהום צולב בכל שלבי הכנת מזון. </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טיפול בחומרי גלם והכנת מאכלים ממזון מוכן לאכילה (נקי/מחוטא/מפוסטר/מבושל וכד') יבוצעו במדורים נפרדים.</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הפרדה</w:t>
      </w:r>
      <w:r w:rsidRPr="00AB53A0">
        <w:rPr>
          <w:rFonts w:ascii="Arial" w:eastAsia="Times New Roman" w:hAnsi="Arial" w:cs="Arial"/>
          <w:sz w:val="24"/>
          <w:szCs w:val="24"/>
        </w:rPr>
        <w:t>​​​​</w:t>
      </w:r>
      <w:r w:rsidRPr="00AB53A0">
        <w:rPr>
          <w:rFonts w:ascii="David" w:eastAsia="Times New Roman" w:hAnsi="David" w:cs="David"/>
          <w:sz w:val="24"/>
          <w:szCs w:val="24"/>
          <w:rtl/>
        </w:rPr>
        <w:t xml:space="preserve"> </w:t>
      </w:r>
      <w:r w:rsidRPr="00AB53A0">
        <w:rPr>
          <w:rFonts w:ascii="Arial" w:eastAsia="Times New Roman" w:hAnsi="Arial" w:cs="Arial"/>
          <w:sz w:val="24"/>
          <w:szCs w:val="24"/>
        </w:rPr>
        <w:t>​​​</w:t>
      </w:r>
      <w:r w:rsidRPr="00AB53A0">
        <w:rPr>
          <w:rFonts w:ascii="David" w:eastAsia="Times New Roman" w:hAnsi="David" w:cs="David"/>
          <w:sz w:val="24"/>
          <w:szCs w:val="24"/>
          <w:rtl/>
        </w:rPr>
        <w:t xml:space="preserve"> המונעת מגע באופן מוחלט, תבוצע על ידי תכנון אזורים, מדורים או מחלקות ייעודיות להפרדה בין  סוגי מזונות, כלהלן: לטיפול במזון גולמי, לטיפול במזון נקי, לטיפול תרמי, טיפול במזון מוכן לאכילה, הגשה/מכירה. </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לעסק יהיו 2 כניסות ככל הניתן, אחת לכניסת סחורה והשנייה לכניסת לקוחות. במקום שלא ניתן לבצע 2 כניסות, יש לבצע הפרדה בזמנים כך שסחורה לא תוכנס בזמן שיש במקום אורחים.</w:t>
      </w:r>
      <w:r w:rsidRPr="00AB53A0" w:rsidDel="000F6943">
        <w:rPr>
          <w:rFonts w:ascii="David" w:eastAsia="Times New Roman" w:hAnsi="David" w:cs="David"/>
          <w:sz w:val="24"/>
          <w:szCs w:val="24"/>
          <w:rtl/>
        </w:rPr>
        <w:t xml:space="preserve"> </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בעת תכנון ותפעול עסק המזון ישמור על עקרון תזרימי חד כיווני,  ממזון גולמי למזון מוכן לאכילה, וללא תנועת מזון נגדית לשם מניעת זיהום צולב. התכנון יכלול את הפונקציות הבאות לפי העניין:</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חצר פריקה/אזור קבלת הסחורה. </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אזור אחסון. </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מתחם לצוות עובדים (החלפת בגדים, אחסון ציוד אישי וכד'). </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מטבח עם המחלקות הנדרשות. </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מתחם החזקת מזון מוכן לאכילה לפני הגשה (בחום או בקור). </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אזור שרות והתארגנות להגשה הכולל כיור לרחיצת ידיים (כלי אוכל, ציוד ואביזרים לשולחן, סידור מנות וכו')</w:t>
      </w:r>
    </w:p>
    <w:p w:rsidR="00AB53A0" w:rsidRPr="00AB53A0" w:rsidRDefault="00AB53A0" w:rsidP="00C302A3">
      <w:pPr>
        <w:pStyle w:val="a7"/>
        <w:numPr>
          <w:ilvl w:val="0"/>
          <w:numId w:val="8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אזור למשלוחי מזון או/ו לאיסוף עצמי במידת הצורך.</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מחלקה מדור, חדר קירור או מקרר יסומנו בשלטים המציינים את ייעודם.</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עובד המטפל במזון גולמי לא יטפל בו זמנית בהכנת מזון נקי או מוכן לאכילה. </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בסיום עבודה עם סוג מזון מסוים יבוצעו פעולות ניקוי וחיטוי של משטחי עבודה וציוד. </w:t>
      </w:r>
    </w:p>
    <w:p w:rsidR="00AB53A0" w:rsidRPr="00AB53A0" w:rsidRDefault="00AB53A0" w:rsidP="00C302A3">
      <w:pPr>
        <w:pStyle w:val="a7"/>
        <w:numPr>
          <w:ilvl w:val="0"/>
          <w:numId w:val="80"/>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אסור לערבב מזון שהוכן באצווה אחת עם מזון שהוכן קודם באצווה אחרת.</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מניעת זיהום צולב על ידי טיפול נכון בירקות ופירות גולמיים</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פירות וירקות ארוזים מראש, יש למיין ולאחסן לפי רמת הניקיון (שטוף ומוכן לאכילה, לא שטוף) ולפעול בהתאם להוראות היצרן. </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למיין פירות וירקות ולהוציא חלקים רקובים ופגומים לפני ניקויים. </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לפני הקילוף והורדת קצוות נדרשת שטיפה במים זורמים. </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תכשיר לניקוי וחיטוי ירקות יוחזק באריזה מקורית.</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השריה/טבילה בתמיסת חומר מנקה/מחטא תהיה בריכוז ולמשך זמן לפי הנחיות היצרן.</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לשטיפת ירקות יותקנו  שני כיורים (כיור כפול), ניקוז הכיורים יהיה עם ברז סגירה ידני, כמו כן יהיו משטחי עבודה באורך 50 ס''מ לפחות משני צדדי הכיורים כך שצד אחד יהיה למלוכלך וצד שני לנקי. </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הכיורים יהיו בגודל ובעומק מתאים להיקף הפעילות של העסק.</w:t>
      </w:r>
    </w:p>
    <w:p w:rsidR="00AB53A0" w:rsidRPr="00AB53A0" w:rsidRDefault="00AB53A0" w:rsidP="00C302A3">
      <w:pPr>
        <w:pStyle w:val="a7"/>
        <w:numPr>
          <w:ilvl w:val="0"/>
          <w:numId w:val="82"/>
        </w:numPr>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ירקות שעברו חיטו</w:t>
      </w:r>
      <w:r w:rsidR="003C010C">
        <w:rPr>
          <w:rFonts w:ascii="David" w:eastAsia="Times New Roman" w:hAnsi="David" w:cs="David"/>
          <w:sz w:val="24"/>
          <w:szCs w:val="24"/>
          <w:rtl/>
        </w:rPr>
        <w:t>י כאמור בתקנות ובסעיף 4.14.6</w:t>
      </w:r>
      <w:r w:rsidR="003C010C">
        <w:rPr>
          <w:rFonts w:ascii="David" w:eastAsia="Times New Roman" w:hAnsi="David" w:cs="David" w:hint="cs"/>
          <w:sz w:val="24"/>
          <w:szCs w:val="24"/>
          <w:rtl/>
        </w:rPr>
        <w:t>.(5)</w:t>
      </w:r>
      <w:r w:rsidR="006E26EB">
        <w:rPr>
          <w:rFonts w:ascii="David" w:eastAsia="Times New Roman" w:hAnsi="David" w:cs="David" w:hint="cs"/>
          <w:sz w:val="24"/>
          <w:szCs w:val="24"/>
          <w:rtl/>
        </w:rPr>
        <w:t xml:space="preserve"> </w:t>
      </w:r>
      <w:r w:rsidRPr="00AB53A0">
        <w:rPr>
          <w:rFonts w:ascii="David" w:eastAsia="Times New Roman" w:hAnsi="David" w:cs="David"/>
          <w:sz w:val="24"/>
          <w:szCs w:val="24"/>
          <w:rtl/>
        </w:rPr>
        <w:t>לעיל</w:t>
      </w:r>
      <w:r w:rsidR="003C010C">
        <w:rPr>
          <w:rFonts w:ascii="David" w:eastAsia="Times New Roman" w:hAnsi="David" w:cs="David" w:hint="cs"/>
          <w:sz w:val="24"/>
          <w:szCs w:val="24"/>
          <w:rtl/>
        </w:rPr>
        <w:t>,</w:t>
      </w:r>
      <w:r w:rsidRPr="00AB53A0">
        <w:rPr>
          <w:rFonts w:ascii="David" w:eastAsia="Times New Roman" w:hAnsi="David" w:cs="David"/>
          <w:sz w:val="24"/>
          <w:szCs w:val="24"/>
          <w:rtl/>
        </w:rPr>
        <w:t xml:space="preserve"> יעברו שטיפה במים זורמים, ואלה המיועדים למאכל טרי (סלטים, ירקות חתוכים וכו') יוחזקו לאחר שטיפתם במתקן קירור למזון מוכן לא</w:t>
      </w:r>
      <w:r w:rsidR="006E26EB">
        <w:rPr>
          <w:rFonts w:ascii="David" w:eastAsia="Times New Roman" w:hAnsi="David" w:cs="David"/>
          <w:sz w:val="24"/>
          <w:szCs w:val="24"/>
          <w:rtl/>
        </w:rPr>
        <w:t xml:space="preserve">כילה, בטמפ' עד פלוס 5 </w:t>
      </w:r>
      <w:r w:rsidR="006E26EB">
        <w:rPr>
          <w:rFonts w:ascii="David" w:eastAsia="Times New Roman" w:hAnsi="David" w:cs="David" w:hint="cs"/>
          <w:sz w:val="24"/>
          <w:szCs w:val="24"/>
          <w:rtl/>
        </w:rPr>
        <w:t>מע"צ.</w:t>
      </w:r>
    </w:p>
    <w:p w:rsidR="00AB53A0" w:rsidRPr="00AB53A0" w:rsidRDefault="00AB53A0" w:rsidP="00C302A3">
      <w:pPr>
        <w:pStyle w:val="a7"/>
        <w:numPr>
          <w:ilvl w:val="0"/>
          <w:numId w:val="8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על חדרי/אזור קילוף/קיצוץ ירקות לכלול תעלת ניקוז עם סלים נשלפים או אמצעים אחרים ללכידת לכלוך גס ומניעת סתימות במערכת ביוב.</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 xml:space="preserve">מניעת זיהום מזון מכלים וציוד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להפריד בין ציוד הבא במגע עם מזון שעבר בישול והציוד המיועד לטיפול במזון טרי (ירקות, פירות וכד').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בבתי קפה יש להפריד בין ציוד לטיפול בחומרי גלם בשלבי טיפול שונים ומרכיבי מזון מוכן לאכילה (נקי/מפוסטר), לדוגמה: יש להפריד בין מיקסר לייצור בצקים ומיקסר להקצפת מוסים, קרמים וכד'.</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 xml:space="preserve">לפני פתיחת אריזות סגורות עם מזון מוכן לאכילה, כגון שימורים, יש לבצע ניקוי וחיטוי באמצעות ניגוב עם חומר מחטא, לפני פתיחתן.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קרשי חיתוך וסכינים יהיו עם סימון מתאים לסוג המזון המטופל.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כלים וציוד לטיפול במזון מוכן לאכילה יוחלפו לכלים נקיים כל שעתיים לפחות, כל משמרת תתחיל לעבוד עם כלים וציוד נקיים.</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ציוד וכלים מכניים/חשמליים שבאים במגע עם מזון יעמדו בדרישות הבאות:</w:t>
      </w:r>
    </w:p>
    <w:p w:rsidR="00AB53A0" w:rsidRPr="00AB53A0" w:rsidRDefault="00AB53A0" w:rsidP="00C302A3">
      <w:pPr>
        <w:pStyle w:val="a7"/>
        <w:numPr>
          <w:ilvl w:val="0"/>
          <w:numId w:val="8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ניתנים לניקוי בנקל.</w:t>
      </w:r>
    </w:p>
    <w:p w:rsidR="00AB53A0" w:rsidRPr="00AB53A0" w:rsidRDefault="00AB53A0" w:rsidP="00C302A3">
      <w:pPr>
        <w:pStyle w:val="a7"/>
        <w:numPr>
          <w:ilvl w:val="0"/>
          <w:numId w:val="8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ניתנים לפירוק מהיר בנקל (ללא צורך בכלים מיוחדים לפירוק).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ניקוי מכונות ומכשירים יבוצע לאחר פירוק מלא של כל החלקים, הרכבה מחדש תבוצע אחרי ייבוש המכונה והחלקים.</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בבית קפה </w:t>
      </w:r>
      <w:r w:rsidR="006E26EB">
        <w:rPr>
          <w:rFonts w:ascii="David" w:eastAsia="Times New Roman" w:hAnsi="David" w:cs="David"/>
          <w:sz w:val="24"/>
          <w:szCs w:val="24"/>
          <w:rtl/>
        </w:rPr>
        <w:t xml:space="preserve">בסמוך למכשירים להכנת מזון </w:t>
      </w:r>
      <w:r w:rsidR="006E26EB">
        <w:rPr>
          <w:rFonts w:ascii="David" w:eastAsia="Times New Roman" w:hAnsi="David" w:cs="David" w:hint="cs"/>
          <w:sz w:val="24"/>
          <w:szCs w:val="24"/>
          <w:rtl/>
        </w:rPr>
        <w:t xml:space="preserve">מס"ג </w:t>
      </w:r>
      <w:r w:rsidRPr="00AB53A0">
        <w:rPr>
          <w:rFonts w:ascii="David" w:eastAsia="Times New Roman" w:hAnsi="David" w:cs="David"/>
          <w:sz w:val="24"/>
          <w:szCs w:val="24"/>
          <w:rtl/>
        </w:rPr>
        <w:t xml:space="preserve">בטמפרטורה מבוקרת (קומביסטימרים, מקרר מהיר וכד') יוצגו הוראות יצרן להפעלה וניקוי ע"י המשתמש.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שטיפה ידנית של כלי עבודה תבוצע כלהלן:</w:t>
      </w:r>
    </w:p>
    <w:p w:rsidR="00AB53A0" w:rsidRPr="00AB53A0" w:rsidRDefault="00AB53A0" w:rsidP="00C302A3">
      <w:pPr>
        <w:pStyle w:val="a7"/>
        <w:numPr>
          <w:ilvl w:val="0"/>
          <w:numId w:val="89"/>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בשני כיורים  או בכיור  מחולק ל 2 תאים  בגודל מתאים לגודל הציוד והכלים בעסק. </w:t>
      </w:r>
    </w:p>
    <w:p w:rsidR="00AB53A0" w:rsidRPr="00AB53A0" w:rsidRDefault="00AB53A0" w:rsidP="00C302A3">
      <w:pPr>
        <w:pStyle w:val="a7"/>
        <w:numPr>
          <w:ilvl w:val="0"/>
          <w:numId w:val="8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מיד עם סיום השימוש, בכיור הראשון יתבצע סילוק מכני של שאריות מזון</w:t>
      </w:r>
      <w:r w:rsidR="006E26EB">
        <w:rPr>
          <w:rFonts w:ascii="David" w:eastAsia="Times New Roman" w:hAnsi="David" w:cs="David"/>
          <w:sz w:val="24"/>
          <w:szCs w:val="24"/>
          <w:rtl/>
        </w:rPr>
        <w:t>, ניקוי באמצעות שפשוף עם דטרגנט</w:t>
      </w:r>
      <w:r w:rsidRPr="00AB53A0">
        <w:rPr>
          <w:rFonts w:ascii="David" w:eastAsia="Times New Roman" w:hAnsi="David" w:cs="David"/>
          <w:sz w:val="24"/>
          <w:szCs w:val="24"/>
          <w:rtl/>
        </w:rPr>
        <w:t xml:space="preserve"> או השרייה מקדמית בתמיסת דטרגנט  (בהתאם לצורך),ובכיור השני שטיפה במים זורמים, חיטוי במים חמים או חומר מחטא, שטיפה במים זורמים, ניקוז וייבוש. </w:t>
      </w:r>
    </w:p>
    <w:p w:rsidR="00AB53A0" w:rsidRPr="00AB53A0" w:rsidRDefault="00AB53A0" w:rsidP="00C302A3">
      <w:pPr>
        <w:pStyle w:val="a7"/>
        <w:numPr>
          <w:ilvl w:val="0"/>
          <w:numId w:val="8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אחסון כלי עבודה נקיים יבוצע על מתקנים ייעודים המבטיחים הפרדה, ניקוז, ייבוש ומנעת הזדהמות הכלים.</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כלים וציוד המיועדים לטיפול במזון מוכן לאכילה שנשארו ללא שימוש במשך יותר מ-48 שעות יעברו שטיפה חוזרת לפני השימוש, למעט כאלה הנמצאים בארון סגור.</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בעסק המבצע משלוחים, ניקוי ואחסון כלים מבודדים (תרמופורטרים, צידניות וכו') יעשה במקום </w:t>
      </w:r>
      <w:r w:rsidR="003C010C">
        <w:rPr>
          <w:rFonts w:ascii="David" w:eastAsia="Times New Roman" w:hAnsi="David" w:cs="David" w:hint="cs"/>
          <w:sz w:val="24"/>
          <w:szCs w:val="24"/>
          <w:rtl/>
        </w:rPr>
        <w:t>י</w:t>
      </w:r>
      <w:r w:rsidRPr="00AB53A0">
        <w:rPr>
          <w:rFonts w:ascii="David" w:eastAsia="Times New Roman" w:hAnsi="David" w:cs="David"/>
          <w:sz w:val="24"/>
          <w:szCs w:val="24"/>
          <w:rtl/>
        </w:rPr>
        <w:t>יעודי.</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כלי אוכל רב פעמיים ישטפו במדיח כלים.</w:t>
      </w:r>
    </w:p>
    <w:p w:rsidR="00AB53A0" w:rsidRPr="00AB53A0" w:rsidRDefault="00AB53A0" w:rsidP="00C302A3">
      <w:pPr>
        <w:pStyle w:val="a7"/>
        <w:numPr>
          <w:ilvl w:val="0"/>
          <w:numId w:val="8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הדחת כלים במכונה תבוצע בהתאם להוראות יצרן מדיח כלי</w:t>
      </w:r>
      <w:r w:rsidR="003C010C">
        <w:rPr>
          <w:rFonts w:ascii="David" w:eastAsia="Times New Roman" w:hAnsi="David" w:cs="David"/>
          <w:sz w:val="24"/>
          <w:szCs w:val="24"/>
          <w:rtl/>
        </w:rPr>
        <w:t xml:space="preserve">ם,  טמפרטורת הפעלה תהיה 82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xml:space="preserve"> לפחות.</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המנהל או רשות הרישוי רשאים להתיר שטיפת כלי אוכל בשיטה ידנית.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שטיפת כלים ידנית המשמשים לאכילה, למעט כוסות, תבוצע במחלקת ייעודית שתצויד בשלושה כיורים לפחות או בכיור עם 3 תאים בגודל מתאים באופן ובסדר הבא:</w:t>
      </w:r>
    </w:p>
    <w:p w:rsidR="00AB53A0" w:rsidRPr="00AB53A0" w:rsidRDefault="00AB53A0" w:rsidP="00C302A3">
      <w:pPr>
        <w:pStyle w:val="a7"/>
        <w:numPr>
          <w:ilvl w:val="0"/>
          <w:numId w:val="9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בכיור ראשון, אחרי ניקוי ראשוני של שאריות מזון תבוצע רחיצת הכלים עם דטרגנט.</w:t>
      </w:r>
    </w:p>
    <w:p w:rsidR="00AB53A0" w:rsidRPr="00AB53A0" w:rsidRDefault="00AB53A0" w:rsidP="00C302A3">
      <w:pPr>
        <w:pStyle w:val="a7"/>
        <w:numPr>
          <w:ilvl w:val="0"/>
          <w:numId w:val="9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בכיור שני,  שטיפת הכלים במים זורמים חמים</w:t>
      </w:r>
    </w:p>
    <w:p w:rsidR="00AB53A0" w:rsidRPr="00AB53A0" w:rsidRDefault="00AB53A0" w:rsidP="00C302A3">
      <w:pPr>
        <w:pStyle w:val="a7"/>
        <w:numPr>
          <w:ilvl w:val="0"/>
          <w:numId w:val="9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בכיור שליש</w:t>
      </w:r>
      <w:r w:rsidR="006E26EB">
        <w:rPr>
          <w:rFonts w:ascii="David" w:eastAsia="Times New Roman" w:hAnsi="David" w:cs="David"/>
          <w:sz w:val="24"/>
          <w:szCs w:val="24"/>
          <w:rtl/>
        </w:rPr>
        <w:t xml:space="preserve">י - חיטוי במים חמים מעל 65 </w:t>
      </w:r>
      <w:r w:rsidR="006E26EB">
        <w:rPr>
          <w:rFonts w:ascii="David" w:eastAsia="Times New Roman" w:hAnsi="David" w:cs="David" w:hint="cs"/>
          <w:sz w:val="24"/>
          <w:szCs w:val="24"/>
          <w:rtl/>
        </w:rPr>
        <w:t>מע"צ</w:t>
      </w:r>
      <w:r w:rsidRPr="00AB53A0">
        <w:rPr>
          <w:rFonts w:ascii="David" w:eastAsia="Times New Roman" w:hAnsi="David" w:cs="David"/>
          <w:sz w:val="24"/>
          <w:szCs w:val="24"/>
          <w:rtl/>
        </w:rPr>
        <w:t xml:space="preserve"> 30 שניות לפחות, או בתמיסת חומר חיטוי כדוגמת כלור היפוכלוריט 100 מג''ל במשך שתי דקות לפחות ושטיפה במים זורמים.</w:t>
      </w:r>
    </w:p>
    <w:p w:rsidR="00AB53A0" w:rsidRPr="00AB53A0" w:rsidRDefault="00AB53A0" w:rsidP="00C302A3">
      <w:pPr>
        <w:pStyle w:val="a7"/>
        <w:numPr>
          <w:ilvl w:val="0"/>
          <w:numId w:val="90"/>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 xml:space="preserve">ייבוש הכלים על מדפים.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שטיפת כוסות המיועדות ל</w:t>
      </w:r>
      <w:r w:rsidR="006E26EB">
        <w:rPr>
          <w:rFonts w:ascii="David" w:eastAsia="Times New Roman" w:hAnsi="David" w:cs="David"/>
          <w:sz w:val="24"/>
          <w:szCs w:val="24"/>
          <w:rtl/>
        </w:rPr>
        <w:t>שתייה תבוצע בנפרד מצלחות וסכו''</w:t>
      </w:r>
      <w:r w:rsidR="006E26EB">
        <w:rPr>
          <w:rFonts w:ascii="David" w:eastAsia="Times New Roman" w:hAnsi="David" w:cs="David" w:hint="cs"/>
          <w:sz w:val="24"/>
          <w:szCs w:val="24"/>
          <w:rtl/>
        </w:rPr>
        <w:t>ם</w:t>
      </w:r>
      <w:r w:rsidRPr="00AB53A0">
        <w:rPr>
          <w:rFonts w:ascii="David" w:eastAsia="Times New Roman" w:hAnsi="David" w:cs="David"/>
          <w:sz w:val="24"/>
          <w:szCs w:val="24"/>
          <w:rtl/>
        </w:rPr>
        <w:t xml:space="preserve"> (מותרת גם הפרדה בזמן) ובאופן ובסדר הבא:</w:t>
      </w:r>
    </w:p>
    <w:p w:rsidR="00AB53A0" w:rsidRPr="00AB53A0" w:rsidRDefault="00AB53A0" w:rsidP="00C302A3">
      <w:pPr>
        <w:pStyle w:val="a7"/>
        <w:numPr>
          <w:ilvl w:val="0"/>
          <w:numId w:val="9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כיור ראשון רחיצה עם דטרגנט.</w:t>
      </w:r>
    </w:p>
    <w:p w:rsidR="00AB53A0" w:rsidRPr="00AB53A0" w:rsidRDefault="00AB53A0" w:rsidP="00C302A3">
      <w:pPr>
        <w:pStyle w:val="a7"/>
        <w:numPr>
          <w:ilvl w:val="0"/>
          <w:numId w:val="91"/>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כיור שני שטיפה וחיטוי,  כולל שטיפה לאחר חיטוי עם חומר כימי.</w:t>
      </w:r>
    </w:p>
    <w:p w:rsidR="00AB53A0" w:rsidRPr="00AB53A0" w:rsidRDefault="00AB53A0" w:rsidP="00C302A3">
      <w:pPr>
        <w:pStyle w:val="a7"/>
        <w:numPr>
          <w:ilvl w:val="0"/>
          <w:numId w:val="91"/>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ייבוש הכוסות על מדפים. </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אחסון כלים נקיים לייבוש באוויר ואחסון תבוצע על מתקנים ייעודים המבטיחים ניקוז, יבוש ומניעת הזדהמותם.</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במתחם לשטיפה והדחת כלי אוכל וכלי עבודה, יימצא נוהל כתוב המפרט הוראות אלו.</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התגלתה תקלה במערך שטיפת כלים, יינתן פתרון חלופי העומד בכללים אלו, או ישתמשו בכלים חד פעמיים.</w:t>
      </w:r>
    </w:p>
    <w:p w:rsidR="00AB53A0" w:rsidRPr="00AB53A0"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מגשים לשירות לקוחות ינקו ויחוטאו לאחר כל שימוש והם יחזקו בנפרד ממגשים שהיו בשימוש.</w:t>
      </w:r>
    </w:p>
    <w:p w:rsidR="00AB53A0" w:rsidRPr="00AB53A0" w:rsidDel="005D594D" w:rsidRDefault="00AB53A0" w:rsidP="00C302A3">
      <w:pPr>
        <w:pStyle w:val="a7"/>
        <w:numPr>
          <w:ilvl w:val="0"/>
          <w:numId w:val="83"/>
        </w:numPr>
        <w:shd w:val="clear" w:color="auto" w:fill="FFFFFF"/>
        <w:spacing w:after="0" w:line="360" w:lineRule="auto"/>
        <w:jc w:val="both"/>
        <w:rPr>
          <w:rFonts w:ascii="David" w:eastAsia="Times New Roman" w:hAnsi="David" w:cs="David"/>
          <w:sz w:val="24"/>
          <w:szCs w:val="24"/>
        </w:rPr>
      </w:pPr>
      <w:r w:rsidRPr="00AB53A0" w:rsidDel="005D594D">
        <w:rPr>
          <w:rFonts w:ascii="David" w:eastAsia="Times New Roman" w:hAnsi="David" w:cs="David"/>
          <w:sz w:val="24"/>
          <w:szCs w:val="24"/>
          <w:rtl/>
        </w:rPr>
        <w:t>כלי עבודה רב פעמיים המשמשים לניקוי כלי אוכל וכלי עבודה, בסוף כל תהליך יעברו ניקוי וחיטוי.</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מניעת זיהום צולב בהגשת מזון</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לכל גסטרונום/תבנית עם מזון, ייועד כלי חלוקה נפרד. כלי החלוקה יוחזקו בתוך המזון, בתנאי שידית הכלי</w:t>
      </w:r>
      <w:r w:rsidR="006E26EB">
        <w:rPr>
          <w:rFonts w:ascii="David" w:eastAsia="Times New Roman" w:hAnsi="David" w:cs="David"/>
          <w:sz w:val="24"/>
          <w:szCs w:val="24"/>
          <w:rtl/>
        </w:rPr>
        <w:t xml:space="preserve"> נמצאת מחוץ למאכל ואורכה 20 ס</w:t>
      </w:r>
      <w:r w:rsidR="006E26EB">
        <w:rPr>
          <w:rFonts w:ascii="David" w:eastAsia="Times New Roman" w:hAnsi="David" w:cs="David" w:hint="cs"/>
          <w:sz w:val="24"/>
          <w:szCs w:val="24"/>
          <w:rtl/>
        </w:rPr>
        <w:t>"מ</w:t>
      </w:r>
      <w:r w:rsidRPr="00AB53A0">
        <w:rPr>
          <w:rFonts w:ascii="David" w:eastAsia="Times New Roman" w:hAnsi="David" w:cs="David"/>
          <w:sz w:val="24"/>
          <w:szCs w:val="24"/>
          <w:rtl/>
        </w:rPr>
        <w:t xml:space="preserve"> לפחות. כלי הגשה לא יוחזקו על הציוד או בחריצים בין מתקני הגשה או בכלי עם חומרי חיטוי, ניקוי או מים.</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כלי קיבול (גסטרונום) לאחר שהתרוקן ממזון לא ימולא מחדש אלא יוחלף. </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מזון בתפזורת בדלפק שירות עצמי, יהיה מוגן בפני חדירת זיהום על ידי מגן עיטוש כך שמרחק בינו ו</w:t>
      </w:r>
      <w:r w:rsidR="006E26EB">
        <w:rPr>
          <w:rFonts w:ascii="David" w:eastAsia="Times New Roman" w:hAnsi="David" w:cs="David"/>
          <w:sz w:val="24"/>
          <w:szCs w:val="24"/>
          <w:rtl/>
        </w:rPr>
        <w:t>בין קצה הדלפק לא יעלה על 35 ס</w:t>
      </w:r>
      <w:r w:rsidR="006E26EB">
        <w:rPr>
          <w:rFonts w:ascii="David" w:eastAsia="Times New Roman" w:hAnsi="David" w:cs="David" w:hint="cs"/>
          <w:sz w:val="24"/>
          <w:szCs w:val="24"/>
          <w:rtl/>
        </w:rPr>
        <w:t>"מ</w:t>
      </w:r>
      <w:r w:rsidRPr="00AB53A0">
        <w:rPr>
          <w:rFonts w:ascii="David" w:eastAsia="Times New Roman" w:hAnsi="David" w:cs="David"/>
          <w:sz w:val="24"/>
          <w:szCs w:val="24"/>
          <w:rtl/>
        </w:rPr>
        <w:t xml:space="preserve"> והוא יבלוט מעבר </w:t>
      </w:r>
      <w:r w:rsidR="006E26EB">
        <w:rPr>
          <w:rFonts w:ascii="David" w:eastAsia="Times New Roman" w:hAnsi="David" w:cs="David"/>
          <w:sz w:val="24"/>
          <w:szCs w:val="24"/>
          <w:rtl/>
        </w:rPr>
        <w:t>לקצה האזור להצגת מאכלים  10 ס</w:t>
      </w:r>
      <w:r w:rsidR="006E26EB">
        <w:rPr>
          <w:rFonts w:ascii="David" w:eastAsia="Times New Roman" w:hAnsi="David" w:cs="David" w:hint="cs"/>
          <w:sz w:val="24"/>
          <w:szCs w:val="24"/>
          <w:rtl/>
        </w:rPr>
        <w:t>"מ</w:t>
      </w:r>
      <w:r w:rsidRPr="00AB53A0">
        <w:rPr>
          <w:rFonts w:ascii="David" w:eastAsia="Times New Roman" w:hAnsi="David" w:cs="David"/>
          <w:sz w:val="24"/>
          <w:szCs w:val="24"/>
          <w:rtl/>
        </w:rPr>
        <w:t xml:space="preserve"> לפחות. </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קרח ללקוחות יוגש ללא מגע יד ע"י עובד מזון, או בשירות עצמי, ישירות ממכונה אוטומטית . קרח שהיה על מזון (פירות, פחיות של משקאות וכד') לצורך קירור לא ישמש כמזון או שתיה. </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מכונה לייצור קרח תוצב באזור נקי המיועד לטיפול במזון מוכן. </w:t>
      </w:r>
    </w:p>
    <w:p w:rsidR="00AB53A0" w:rsidRPr="00AB53A0" w:rsidRDefault="006E26EB" w:rsidP="00C302A3">
      <w:pPr>
        <w:pStyle w:val="a7"/>
        <w:numPr>
          <w:ilvl w:val="0"/>
          <w:numId w:val="92"/>
        </w:numPr>
        <w:shd w:val="clear" w:color="auto" w:fill="FFFFFF"/>
        <w:spacing w:after="0" w:line="360" w:lineRule="auto"/>
        <w:jc w:val="both"/>
        <w:rPr>
          <w:rFonts w:ascii="David" w:eastAsia="Times New Roman" w:hAnsi="David" w:cs="David"/>
          <w:sz w:val="24"/>
          <w:szCs w:val="24"/>
        </w:rPr>
      </w:pPr>
      <w:r>
        <w:rPr>
          <w:rFonts w:ascii="David" w:eastAsia="Times New Roman" w:hAnsi="David" w:cs="David"/>
          <w:sz w:val="24"/>
          <w:szCs w:val="24"/>
          <w:rtl/>
        </w:rPr>
        <w:t>סכו''</w:t>
      </w:r>
      <w:r>
        <w:rPr>
          <w:rFonts w:ascii="David" w:eastAsia="Times New Roman" w:hAnsi="David" w:cs="David" w:hint="cs"/>
          <w:sz w:val="24"/>
          <w:szCs w:val="24"/>
          <w:rtl/>
        </w:rPr>
        <w:t>ם</w:t>
      </w:r>
      <w:r w:rsidR="00AB53A0" w:rsidRPr="00AB53A0">
        <w:rPr>
          <w:rFonts w:ascii="David" w:eastAsia="Times New Roman" w:hAnsi="David" w:cs="David"/>
          <w:sz w:val="24"/>
          <w:szCs w:val="24"/>
          <w:rtl/>
        </w:rPr>
        <w:t xml:space="preserve"> נקי יוחזק במתקני כלים נקיים עם ידיות כלפי מעלה, כוסות יוחזקו הפוך על משטח נקי מחוטא.</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יעשה ככל שביכולתו כדי למנוע מלקוחות למלא את הצלחות שהיו בשימוש, פעם נוספת.</w:t>
      </w:r>
    </w:p>
    <w:p w:rsidR="00AB53A0" w:rsidRPr="00AB53A0" w:rsidRDefault="00AB53A0" w:rsidP="00C302A3">
      <w:pPr>
        <w:pStyle w:val="a7"/>
        <w:numPr>
          <w:ilvl w:val="0"/>
          <w:numId w:val="92"/>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מזון אשר נמצא על מסוע שינוע לסועד יהיה סגור על ידי מכסה שקוף ויסומן שם המאכל ושעת הוצאתו למסוע. </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19" w:name="_Toc50291334"/>
      <w:bookmarkStart w:id="20" w:name="_Toc50291912"/>
      <w:bookmarkStart w:id="21" w:name="_Toc50291990"/>
      <w:bookmarkStart w:id="22" w:name="_Toc50292081"/>
      <w:bookmarkStart w:id="23" w:name="_Toc50292451"/>
      <w:bookmarkStart w:id="24" w:name="_Toc50293052"/>
      <w:bookmarkStart w:id="25" w:name="_Toc62478325"/>
      <w:bookmarkStart w:id="26" w:name="_Toc59955988"/>
      <w:bookmarkEnd w:id="19"/>
      <w:bookmarkEnd w:id="20"/>
      <w:bookmarkEnd w:id="21"/>
      <w:bookmarkEnd w:id="22"/>
      <w:bookmarkEnd w:id="23"/>
      <w:bookmarkEnd w:id="24"/>
      <w:r w:rsidRPr="00AB53A0">
        <w:rPr>
          <w:rFonts w:ascii="David" w:eastAsia="Times New Roman" w:hAnsi="David" w:cs="David"/>
          <w:b/>
          <w:bCs/>
          <w:sz w:val="24"/>
          <w:szCs w:val="24"/>
          <w:u w:val="single"/>
          <w:rtl/>
        </w:rPr>
        <w:t>מניעת ריבוי חיידקים במזון</w:t>
      </w:r>
      <w:bookmarkEnd w:id="25"/>
      <w:r w:rsidRPr="00AB53A0">
        <w:rPr>
          <w:rFonts w:ascii="David" w:eastAsia="Times New Roman" w:hAnsi="David" w:cs="David"/>
          <w:b/>
          <w:bCs/>
          <w:sz w:val="24"/>
          <w:szCs w:val="24"/>
          <w:u w:val="single"/>
          <w:rtl/>
        </w:rPr>
        <w:t xml:space="preserve"> </w:t>
      </w:r>
      <w:bookmarkEnd w:id="26"/>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 xml:space="preserve">כללי </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יש להקפיד על החזקת מזון בטמפרטורה הנדרשת לאותו סוג מזון, בכל שלבי הטיפול. </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lastRenderedPageBreak/>
        <w:t>למרות האמור בסעיף 4.</w:t>
      </w:r>
      <w:r w:rsidR="003C010C">
        <w:rPr>
          <w:rFonts w:ascii="David" w:eastAsia="Times New Roman" w:hAnsi="David" w:cs="David"/>
          <w:sz w:val="24"/>
          <w:szCs w:val="24"/>
          <w:rtl/>
        </w:rPr>
        <w:t>15.1.(1), ניתן להוציא מזון מ</w:t>
      </w:r>
      <w:r w:rsidR="003C010C">
        <w:rPr>
          <w:rFonts w:ascii="David" w:eastAsia="Times New Roman" w:hAnsi="David" w:cs="David" w:hint="cs"/>
          <w:sz w:val="24"/>
          <w:szCs w:val="24"/>
          <w:rtl/>
        </w:rPr>
        <w:t>ס"ג</w:t>
      </w:r>
      <w:r w:rsidRPr="00AB53A0">
        <w:rPr>
          <w:rFonts w:ascii="David" w:eastAsia="Times New Roman" w:hAnsi="David" w:cs="David"/>
          <w:sz w:val="24"/>
          <w:szCs w:val="24"/>
          <w:rtl/>
        </w:rPr>
        <w:t xml:space="preserve"> ממתקן שמירה על טמפרטורה מבוקרת במהלך הכנה, בישול, טיפול, העברה למתקן תצוגה, לפרק זמן של 30 דקות לכל היותר.</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מזון מוכן לאכילה קפוא יאוחסן ויוצג להגשה במצבו הקפוא, אלא אם כן הותר להפשירו על ידי יצרן.</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ביצים טריות יאוחסנו ככל הניתן במקרר ייעודי, וכשלא ניתן יאוחסנו בתאים נפרדים ייעודיים באותו מקרר, או </w:t>
      </w:r>
      <w:r w:rsidRPr="00AB53A0">
        <w:rPr>
          <w:rFonts w:ascii="David" w:eastAsia="Times New Roman" w:hAnsi="David" w:cs="David"/>
          <w:color w:val="FF0000"/>
          <w:sz w:val="24"/>
          <w:szCs w:val="24"/>
          <w:rtl/>
        </w:rPr>
        <w:t xml:space="preserve"> </w:t>
      </w:r>
      <w:r w:rsidRPr="00AB53A0">
        <w:rPr>
          <w:rFonts w:ascii="David" w:eastAsia="Times New Roman" w:hAnsi="David" w:cs="David"/>
          <w:sz w:val="24"/>
          <w:szCs w:val="24"/>
          <w:rtl/>
        </w:rPr>
        <w:t xml:space="preserve">בחדר קירור למזון גולמי עם שמירת הפרדה פיזית בציוד ובמקום. </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מזון מס''ג מוכן לאכילה במתקני הגשה</w:t>
      </w:r>
      <w:r w:rsidRPr="00AB53A0">
        <w:rPr>
          <w:rFonts w:ascii="David" w:eastAsia="Times New Roman" w:hAnsi="David" w:cs="David"/>
          <w:sz w:val="24"/>
          <w:szCs w:val="24"/>
        </w:rPr>
        <w:t xml:space="preserve"> </w:t>
      </w:r>
      <w:r w:rsidRPr="00AB53A0">
        <w:rPr>
          <w:rFonts w:ascii="Arial" w:eastAsia="Times New Roman" w:hAnsi="Arial" w:cs="Arial"/>
          <w:sz w:val="24"/>
          <w:szCs w:val="24"/>
        </w:rPr>
        <w:t>​​​</w:t>
      </w:r>
      <w:r w:rsidRPr="00AB53A0">
        <w:rPr>
          <w:rFonts w:ascii="David" w:eastAsia="Times New Roman" w:hAnsi="David" w:cs="David"/>
          <w:sz w:val="24"/>
          <w:szCs w:val="24"/>
          <w:rtl/>
        </w:rPr>
        <w:t>יוחזק בטמפרטורה מבוקרת עד שעתיים מעת כניסתו למתקן. מזון שלא נצרך יושמד.</w:t>
      </w:r>
    </w:p>
    <w:p w:rsidR="00AB53A0" w:rsidRPr="00AB53A0" w:rsidRDefault="00AB53A0" w:rsidP="00C302A3">
      <w:pPr>
        <w:pStyle w:val="a7"/>
        <w:numPr>
          <w:ilvl w:val="0"/>
          <w:numId w:val="93"/>
        </w:numPr>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רטבים במתקני מכירה או הגשה הנמצאים בכלי, והמשמשים מספר צרכנים, יישמרו בקירור (</w:t>
      </w:r>
      <w:r w:rsidR="003C010C">
        <w:rPr>
          <w:rFonts w:ascii="David" w:eastAsia="Times New Roman" w:hAnsi="David" w:cs="David"/>
          <w:sz w:val="24"/>
          <w:szCs w:val="24"/>
          <w:rtl/>
        </w:rPr>
        <w:t>לדוגמה בקבוק טחינה/רוטב עגבניות).</w:t>
      </w:r>
      <w:r w:rsidR="003C010C">
        <w:rPr>
          <w:rFonts w:ascii="David" w:eastAsia="Times New Roman" w:hAnsi="David" w:cs="David" w:hint="cs"/>
          <w:sz w:val="24"/>
          <w:szCs w:val="24"/>
          <w:rtl/>
        </w:rPr>
        <w:t xml:space="preserve"> </w:t>
      </w:r>
      <w:r w:rsidRPr="00AB53A0">
        <w:rPr>
          <w:rFonts w:ascii="David" w:eastAsia="Times New Roman" w:hAnsi="David" w:cs="David"/>
          <w:sz w:val="24"/>
          <w:szCs w:val="24"/>
          <w:rtl/>
        </w:rPr>
        <w:t>אריזות אישיות יוחזקו בהתאם להוראות היצרן.</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מזון שעבר טיפול תרמי ומוגש קר יקורר לפי דרישת התקנות, ומזון שהוכן מראש יקורר ע"י קירור מהיר במתקן  קירור מהיר (משב קור), כמפורט בפרק 4.19.</w:t>
      </w:r>
    </w:p>
    <w:p w:rsidR="00AB53A0" w:rsidRPr="00AB53A0" w:rsidRDefault="00AB53A0" w:rsidP="00C302A3">
      <w:pPr>
        <w:pStyle w:val="a7"/>
        <w:numPr>
          <w:ilvl w:val="0"/>
          <w:numId w:val="9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בהכנת מס"ג, יש להקפיד על רצף פעילות במכשירים, ציוד וכלים. ניתן להפסיק הכנה לחצי שעה לכל היותר, הפסקה ארוכה יותר מחייבת החזקת חלקי הציוד שבא במגע עם מזון בקירור (בלנדר, מערבל, מזרקים/שקיות למילוי קרמים וכו') או ביצוע ניקוי וחיטוי הכלים והציוד וייבושם לפני חידוש הטיפול במזון.  </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ביצים מפוסטרות</w:t>
      </w:r>
    </w:p>
    <w:p w:rsidR="00AB53A0" w:rsidRPr="00AB53A0" w:rsidRDefault="00AB53A0" w:rsidP="00C302A3">
      <w:pPr>
        <w:pStyle w:val="a7"/>
        <w:numPr>
          <w:ilvl w:val="0"/>
          <w:numId w:val="9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במאכלים שלא עוברים טיפול תרמי מלא או לא עוברים טיפול תרמי כלל , יש להשתמש  בביצים או מוצרי ביצים מפוסטרים בלבד. דוגמאות למאכלים: מיונז, קינוחים/גלידה, קרם מוקצף, משקה חריף  וכד'.</w:t>
      </w:r>
    </w:p>
    <w:p w:rsidR="00AB53A0" w:rsidRPr="00AB53A0" w:rsidRDefault="00AB53A0" w:rsidP="00C302A3">
      <w:pPr>
        <w:pStyle w:val="a7"/>
        <w:numPr>
          <w:ilvl w:val="0"/>
          <w:numId w:val="9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במאכלים המיועדים להחזקה במתקני הגשה, יש להעדיף שימוש בביצים  מפוסטרות כמרכיב למאכל.</w:t>
      </w:r>
    </w:p>
    <w:p w:rsidR="00AB53A0" w:rsidRPr="00AB53A0" w:rsidRDefault="00AB53A0" w:rsidP="00C302A3">
      <w:pPr>
        <w:pStyle w:val="a7"/>
        <w:numPr>
          <w:ilvl w:val="0"/>
          <w:numId w:val="9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הפשרת נוזל ביצים מפוסטרות קפוא תבוצע במקרר. </w:t>
      </w:r>
    </w:p>
    <w:p w:rsidR="00AB53A0" w:rsidRPr="00AB53A0" w:rsidRDefault="00AB53A0" w:rsidP="00C302A3">
      <w:pPr>
        <w:pStyle w:val="a7"/>
        <w:numPr>
          <w:ilvl w:val="0"/>
          <w:numId w:val="94"/>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יש להשתמש בביצים שהופשרו ואריזתם נפתחה באותו היום, ואין להקפיאן שנית. אריזות שהופשרו ולא נפתחו יאוחסנו בהתאם להורות היצרן. </w:t>
      </w:r>
    </w:p>
    <w:p w:rsidR="00AB53A0" w:rsidRPr="00AB53A0" w:rsidRDefault="00AB53A0" w:rsidP="00C302A3">
      <w:pPr>
        <w:pStyle w:val="a7"/>
        <w:numPr>
          <w:ilvl w:val="0"/>
          <w:numId w:val="94"/>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זמן הכנת והחזקת תערובת אבקת ביצים מפוסטרות עם מים, לא יעלה על שעתיים מחוץ למקרר, לפני טיפול תרמי.</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טיפול במזון קר</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מזון שאינו עובר טיפול תרמי ומוגש קר (סלטים, כריכים  וכד'),יטופל  במחלקה/מדור נפרד הממוקם באזור נקי.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אחרי פתיחת קופסאות/אריזות שימורים, יש לשמור אותם בקירור באריזה מקורית ולהשתמש בתכולה בתוך 24 שעות, שאריות יושלכו לאשפה.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מרכיבים של מאכל קר יהיו מקוררים לפני הטיפול עד טמפרטורה 5</w:t>
      </w:r>
      <w:r w:rsidRPr="00AB53A0">
        <w:rPr>
          <w:rFonts w:ascii="David" w:eastAsia="Times New Roman" w:hAnsi="David" w:cs="David"/>
          <w:b/>
          <w:bCs/>
          <w:sz w:val="24"/>
          <w:szCs w:val="24"/>
          <w:rtl/>
        </w:rPr>
        <w:t>+</w:t>
      </w:r>
      <w:r w:rsidR="006E26EB">
        <w:rPr>
          <w:rFonts w:ascii="David" w:eastAsia="Times New Roman" w:hAnsi="David" w:cs="David"/>
          <w:sz w:val="24"/>
          <w:szCs w:val="24"/>
          <w:rtl/>
        </w:rPr>
        <w:t xml:space="preserve"> </w:t>
      </w:r>
      <w:r w:rsidR="006E26EB">
        <w:rPr>
          <w:rFonts w:ascii="David" w:eastAsia="Times New Roman" w:hAnsi="David" w:cs="David" w:hint="cs"/>
          <w:sz w:val="24"/>
          <w:szCs w:val="24"/>
          <w:rtl/>
        </w:rPr>
        <w:t>מע"צ</w:t>
      </w:r>
      <w:r w:rsidRPr="00AB53A0">
        <w:rPr>
          <w:rFonts w:ascii="David" w:eastAsia="Times New Roman" w:hAnsi="David" w:cs="David"/>
          <w:sz w:val="24"/>
          <w:szCs w:val="24"/>
          <w:rtl/>
        </w:rPr>
        <w:t xml:space="preserve"> לכל היותר, כולל מזון מקופסאות/אריזות שימורים.</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ערבוב מרכיבים והוספת חומרי טעם וריח יש לבצע סמוך עד כמה שניתן לזמן ההגשה.</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lastRenderedPageBreak/>
        <w:t xml:space="preserve">המרכיבים המבושלים של מזון קר לפני ערבוב , יוחזקו ויטופלו בכלים נפרדים מפירות או ירקות טריים.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הכנת תערובת לקינוח קפוא תיעשה: בסמוך לשימוש, במקום נקי, בכמות הנדרשת למילוי המכונה ולפי הוראות יצרן, מנות נוספות של תערובת שהוכנה בעסק תחוזק במקרר למזון מוכן לא יותר מ-6 שעות עד השימוש.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במחלקה להכנת מזון קר יימצא כיור לשטיפת ידיים.</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כריכים או מאכלים שמכינים במקום לפי הזמנת הלקוח יש להכין לא יאוחר מ30 דקות לפני מסירה לצרכן.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מזון שהוכן מראש במנות אישיות (כריכים וכד') יהיה מתועד בתאריך ושעת ההכנה, לצריכה בתוך 24 שעות. מזון שלא נצרך יושלך לאשפה. </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ניתן להחזיק אורז מבושל בטמ"פ אופפת, עד 25 מע"צ (למשל אורז להכנת מנות סושי), בתנאי שיעבור החמצה מיד אחרי הבישול, וישמר ברמת הגבה של </w:t>
      </w:r>
      <w:r w:rsidRPr="00AB53A0">
        <w:rPr>
          <w:rFonts w:ascii="David" w:eastAsia="Times New Roman" w:hAnsi="David" w:cs="David"/>
          <w:sz w:val="24"/>
          <w:szCs w:val="24"/>
        </w:rPr>
        <w:t xml:space="preserve"> </w:t>
      </w:r>
      <w:r w:rsidRPr="00AB53A0">
        <w:rPr>
          <w:rFonts w:ascii="David" w:eastAsia="Times New Roman" w:hAnsi="David" w:cs="David"/>
          <w:sz w:val="24"/>
          <w:szCs w:val="24"/>
          <w:rtl/>
        </w:rPr>
        <w:t>4.5</w:t>
      </w:r>
      <w:r w:rsidRPr="00AB53A0">
        <w:rPr>
          <w:rFonts w:ascii="Arial" w:eastAsia="Times New Roman" w:hAnsi="Arial" w:cs="Arial"/>
          <w:sz w:val="24"/>
          <w:szCs w:val="24"/>
        </w:rPr>
        <w:t>≤</w:t>
      </w:r>
      <w:r w:rsidRPr="00AB53A0">
        <w:rPr>
          <w:rFonts w:ascii="David" w:eastAsia="Times New Roman" w:hAnsi="David" w:cs="David"/>
          <w:sz w:val="24"/>
          <w:szCs w:val="24"/>
          <w:rtl/>
        </w:rPr>
        <w:t xml:space="preserve"> </w:t>
      </w:r>
      <w:r w:rsidRPr="00AB53A0">
        <w:rPr>
          <w:rFonts w:ascii="David" w:eastAsia="Times New Roman" w:hAnsi="David" w:cs="David"/>
          <w:sz w:val="24"/>
          <w:szCs w:val="24"/>
        </w:rPr>
        <w:t xml:space="preserve"> pH</w:t>
      </w:r>
      <w:r w:rsidRPr="00AB53A0">
        <w:rPr>
          <w:rFonts w:ascii="David" w:eastAsia="Times New Roman" w:hAnsi="David" w:cs="David"/>
          <w:sz w:val="24"/>
          <w:szCs w:val="24"/>
          <w:rtl/>
        </w:rPr>
        <w:t xml:space="preserve">  ויצרך תוך 8 שעות, (מזון שלא נצרך תוך 8 שעות ייזרק לאשפה).</w:t>
      </w:r>
    </w:p>
    <w:p w:rsidR="00AB53A0" w:rsidRPr="00AB53A0" w:rsidRDefault="00AB53A0" w:rsidP="00C302A3">
      <w:pPr>
        <w:pStyle w:val="a7"/>
        <w:numPr>
          <w:ilvl w:val="0"/>
          <w:numId w:val="95"/>
        </w:numPr>
        <w:shd w:val="clear" w:color="auto" w:fill="FFFFFF"/>
        <w:spacing w:after="0" w:line="360" w:lineRule="auto"/>
        <w:ind w:left="1069"/>
        <w:jc w:val="both"/>
        <w:rPr>
          <w:rFonts w:ascii="David" w:eastAsia="Times New Roman" w:hAnsi="David" w:cs="David"/>
          <w:sz w:val="24"/>
          <w:szCs w:val="24"/>
        </w:rPr>
      </w:pPr>
      <w:r w:rsidRPr="00AB53A0">
        <w:rPr>
          <w:rFonts w:ascii="David" w:eastAsia="Times New Roman" w:hAnsi="David" w:cs="David"/>
          <w:sz w:val="24"/>
          <w:szCs w:val="24"/>
          <w:rtl/>
        </w:rPr>
        <w:t xml:space="preserve">מנת אורז מבושל (אצווה) מוחמץ ומוחזק בטמפרטורת אופפת, תהיה מסומנת בתווית בה יצוין תאריך, שעת הכנה ותוצאת בדיקת הגבה לאחר החמצה. </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b/>
          <w:bCs/>
          <w:sz w:val="24"/>
          <w:szCs w:val="24"/>
        </w:rPr>
      </w:pPr>
      <w:r w:rsidRPr="006F34DA">
        <w:rPr>
          <w:rFonts w:ascii="David" w:eastAsia="Times New Roman" w:hAnsi="David" w:cs="David"/>
          <w:b/>
          <w:bCs/>
          <w:sz w:val="24"/>
          <w:szCs w:val="24"/>
          <w:rtl/>
        </w:rPr>
        <w:t>שאריות מזון</w:t>
      </w:r>
    </w:p>
    <w:p w:rsidR="00AB53A0" w:rsidRPr="00AB53A0" w:rsidRDefault="00AB53A0" w:rsidP="00C302A3">
      <w:pPr>
        <w:pStyle w:val="a7"/>
        <w:numPr>
          <w:ilvl w:val="0"/>
          <w:numId w:val="9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מזון שהוגש לצרכן או במתקני הגשה בחדר האו</w:t>
      </w:r>
      <w:r w:rsidR="006E26EB">
        <w:rPr>
          <w:rFonts w:ascii="David" w:eastAsia="Times New Roman" w:hAnsi="David" w:cs="David"/>
          <w:sz w:val="24"/>
          <w:szCs w:val="24"/>
          <w:rtl/>
        </w:rPr>
        <w:t>כל לא יועבר לשימוש חוזר, פרט לר</w:t>
      </w:r>
      <w:r w:rsidR="006E26EB">
        <w:rPr>
          <w:rFonts w:ascii="David" w:eastAsia="Times New Roman" w:hAnsi="David" w:cs="David" w:hint="cs"/>
          <w:sz w:val="24"/>
          <w:szCs w:val="24"/>
          <w:rtl/>
        </w:rPr>
        <w:t>ו</w:t>
      </w:r>
      <w:r w:rsidRPr="00AB53A0">
        <w:rPr>
          <w:rFonts w:ascii="David" w:eastAsia="Times New Roman" w:hAnsi="David" w:cs="David"/>
          <w:sz w:val="24"/>
          <w:szCs w:val="24"/>
          <w:rtl/>
        </w:rPr>
        <w:t>טבים ארוזים מראש על ידי יצרן.</w:t>
      </w:r>
    </w:p>
    <w:p w:rsidR="00AB53A0" w:rsidRPr="00AB53A0" w:rsidRDefault="00AB53A0" w:rsidP="00C302A3">
      <w:pPr>
        <w:pStyle w:val="a7"/>
        <w:numPr>
          <w:ilvl w:val="0"/>
          <w:numId w:val="9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מזון שהוכן בשיטת "בשל קרר/הקפא" וחומם ולא נצרך לא יעשה בו שימוש חוזר (אין לקררו ולחממו מחדש להגשה). </w:t>
      </w:r>
    </w:p>
    <w:p w:rsidR="00AB53A0" w:rsidRPr="00AB53A0" w:rsidRDefault="00AB53A0" w:rsidP="00C302A3">
      <w:pPr>
        <w:pStyle w:val="a7"/>
        <w:numPr>
          <w:ilvl w:val="1"/>
          <w:numId w:val="64"/>
        </w:numPr>
        <w:shd w:val="clear" w:color="auto" w:fill="FFFFFF"/>
        <w:spacing w:after="0" w:line="360" w:lineRule="auto"/>
        <w:jc w:val="both"/>
        <w:outlineLvl w:val="1"/>
        <w:rPr>
          <w:rFonts w:ascii="David" w:eastAsia="Times New Roman" w:hAnsi="David" w:cs="David"/>
          <w:b/>
          <w:bCs/>
          <w:sz w:val="24"/>
          <w:szCs w:val="24"/>
          <w:u w:val="single"/>
        </w:rPr>
      </w:pPr>
      <w:bookmarkStart w:id="27" w:name="_Toc62478326"/>
      <w:bookmarkStart w:id="28" w:name="_Toc59955989"/>
      <w:r w:rsidRPr="00AB53A0">
        <w:rPr>
          <w:rFonts w:ascii="David" w:eastAsia="Times New Roman" w:hAnsi="David" w:cs="David"/>
          <w:b/>
          <w:bCs/>
          <w:sz w:val="24"/>
          <w:szCs w:val="24"/>
          <w:u w:val="single"/>
          <w:rtl/>
        </w:rPr>
        <w:t>הרחקת והשמדת חיידקים במזון</w:t>
      </w:r>
      <w:bookmarkEnd w:id="27"/>
      <w:r w:rsidRPr="00AB53A0">
        <w:rPr>
          <w:rFonts w:ascii="David" w:eastAsia="Times New Roman" w:hAnsi="David" w:cs="David"/>
          <w:b/>
          <w:bCs/>
          <w:sz w:val="24"/>
          <w:szCs w:val="24"/>
          <w:u w:val="single"/>
          <w:rtl/>
        </w:rPr>
        <w:t xml:space="preserve"> </w:t>
      </w:r>
      <w:bookmarkEnd w:id="28"/>
    </w:p>
    <w:p w:rsid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טיפול תרמי מלא</w:t>
      </w:r>
      <w:r w:rsidRPr="006F34DA">
        <w:rPr>
          <w:rFonts w:ascii="David" w:eastAsia="Times New Roman" w:hAnsi="David" w:cs="David"/>
          <w:sz w:val="24"/>
          <w:szCs w:val="24"/>
          <w:rtl/>
        </w:rPr>
        <w:t xml:space="preserve"> (בישול - כגון צלייה, טיגון, אפייה, בישול וכד') של מזון מס''ג יבוצעו כך שהטמפרטורה במזון תגיע ל74 מע"צ לפחות, למשך 15 שניות לפחות או לטמפרטורה נמוכה יותר וזמן ארוך יותר, המבטיחים בטיחות תברואית</w:t>
      </w:r>
      <w:r w:rsidR="006E26EB">
        <w:rPr>
          <w:rFonts w:ascii="David" w:eastAsia="Times New Roman" w:hAnsi="David" w:cs="David"/>
          <w:sz w:val="24"/>
          <w:szCs w:val="24"/>
          <w:rtl/>
        </w:rPr>
        <w:t xml:space="preserve"> של המזון, אך לא פחות מ 64 </w:t>
      </w:r>
      <w:r w:rsidR="006E26EB">
        <w:rPr>
          <w:rFonts w:ascii="David" w:eastAsia="Times New Roman" w:hAnsi="David" w:cs="David" w:hint="cs"/>
          <w:sz w:val="24"/>
          <w:szCs w:val="24"/>
          <w:rtl/>
        </w:rPr>
        <w:t>מע"צ</w:t>
      </w:r>
      <w:r w:rsidRPr="006F34DA">
        <w:rPr>
          <w:rFonts w:ascii="David" w:eastAsia="Times New Roman" w:hAnsi="David" w:cs="David"/>
          <w:sz w:val="24"/>
          <w:szCs w:val="24"/>
          <w:rtl/>
        </w:rPr>
        <w:t xml:space="preserve"> למשך 4 דקות לפחות. </w:t>
      </w:r>
    </w:p>
    <w:p w:rsid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בישול המזון ייעשה כך שהתבשיל יגיע</w:t>
      </w:r>
      <w:r w:rsidRPr="006F34DA">
        <w:rPr>
          <w:rFonts w:ascii="David" w:eastAsia="Times New Roman" w:hAnsi="David" w:cs="David"/>
          <w:sz w:val="24"/>
          <w:szCs w:val="24"/>
        </w:rPr>
        <w:t> </w:t>
      </w:r>
      <w:r w:rsidRPr="006F34DA">
        <w:rPr>
          <w:rFonts w:ascii="David" w:eastAsia="Times New Roman" w:hAnsi="David" w:cs="David"/>
          <w:sz w:val="24"/>
          <w:szCs w:val="24"/>
          <w:rtl/>
        </w:rPr>
        <w:t xml:space="preserve">לטמפרטורה הנדרשת בכל חלקיו, בזמן קצר ככל הניתן, יחד עם זאת, זמן הבישול עד </w:t>
      </w:r>
      <w:r w:rsidR="003C010C">
        <w:rPr>
          <w:rFonts w:ascii="David" w:eastAsia="Times New Roman" w:hAnsi="David" w:cs="David"/>
          <w:sz w:val="24"/>
          <w:szCs w:val="24"/>
          <w:rtl/>
        </w:rPr>
        <w:t xml:space="preserve">הגעה לטמפרטורה מדודה של 60 </w:t>
      </w:r>
      <w:r w:rsidR="003C010C">
        <w:rPr>
          <w:rFonts w:ascii="David" w:eastAsia="Times New Roman" w:hAnsi="David" w:cs="David" w:hint="cs"/>
          <w:sz w:val="24"/>
          <w:szCs w:val="24"/>
          <w:rtl/>
        </w:rPr>
        <w:t>מע"צ</w:t>
      </w:r>
      <w:r w:rsidRPr="006F34DA">
        <w:rPr>
          <w:rFonts w:ascii="David" w:eastAsia="Times New Roman" w:hAnsi="David" w:cs="David"/>
          <w:sz w:val="24"/>
          <w:szCs w:val="24"/>
          <w:rtl/>
        </w:rPr>
        <w:t xml:space="preserve">, לא יעלה על שעה. </w:t>
      </w:r>
    </w:p>
    <w:p w:rsid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יש לוודא שהטמפרטורה במזון מתאימה לנדרש בתקנות ובמפרט זה. לקראת סיום הליך בישול, בכל אצווה של מאכל, תיבדק הטמפרטורה המדודה במזון באמצעות מד חום הכולל דקרן.</w:t>
      </w:r>
    </w:p>
    <w:p w:rsid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מזון שעובר בישול במיקרוגל יהיה מכוסה בכדי להבטיח שמירת חום. לאחר סיום טיפול תרמי יישאר 2 דקות נוספות מכוסה כדי להבטיח פיזור חום באופן אחיד. </w:t>
      </w:r>
    </w:p>
    <w:p w:rsidR="00AB53A0" w:rsidRPr="006F34DA" w:rsidRDefault="00AB53A0" w:rsidP="00C302A3">
      <w:pPr>
        <w:pStyle w:val="a7"/>
        <w:numPr>
          <w:ilvl w:val="2"/>
          <w:numId w:val="64"/>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טיפול בביצים</w:t>
      </w:r>
      <w:r w:rsidRPr="006F34DA">
        <w:rPr>
          <w:rFonts w:ascii="David" w:eastAsia="Times New Roman" w:hAnsi="David" w:cs="David"/>
          <w:sz w:val="24"/>
          <w:szCs w:val="24"/>
          <w:rtl/>
        </w:rPr>
        <w:t xml:space="preserve"> </w:t>
      </w:r>
      <w:r w:rsidRPr="006F34DA">
        <w:rPr>
          <w:rFonts w:ascii="David" w:eastAsia="Times New Roman" w:hAnsi="David" w:cs="David"/>
          <w:b/>
          <w:bCs/>
          <w:sz w:val="24"/>
          <w:szCs w:val="24"/>
          <w:rtl/>
        </w:rPr>
        <w:t>טריות</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יש להוציא את הביצה מהמקרר סמוך ככל הניתן לזמן השימוש.</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פתיחת ביצים  תעשה במדור ייעודי (ניתן למקם באזור טיפול בחומרי גלם) סמוך עד כמה שניתן לטיפול תרמי, למעט בפתיחה ישירה לטיפול תרמי מידי.</w:t>
      </w:r>
      <w:r w:rsidRPr="00AB53A0" w:rsidDel="00653ED3">
        <w:rPr>
          <w:rFonts w:ascii="David" w:eastAsia="Times New Roman" w:hAnsi="David" w:cs="David"/>
          <w:sz w:val="24"/>
          <w:szCs w:val="24"/>
          <w:rtl/>
        </w:rPr>
        <w:t xml:space="preserve"> </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שבירת ביצים תבוצע בכמות של 5 ביצים לכלי. לאחר בדיקה ויזואלית וסינון יועבר לכלי המאסף תערובת ביצים.</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יש להקפיד על פתיחת ביצים בכמות הנדרשת להכנה.</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אין לאחסן ביצים אחרי פתיחתן/שבירתן בחלל המטבח, ניתן לאחסנן במקרר</w:t>
      </w:r>
      <w:r w:rsidR="003C010C">
        <w:rPr>
          <w:rFonts w:ascii="David" w:eastAsia="Times New Roman" w:hAnsi="David" w:cs="David"/>
          <w:sz w:val="24"/>
          <w:szCs w:val="24"/>
          <w:rtl/>
        </w:rPr>
        <w:t xml:space="preserve">  בטמפרטורה שלא תעלה על  5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זמן האחסון לא יעלה על 8 שעות.</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אין להוסיף נוזל ביצים חדש לאצווה קודמת. יש להשתמש באצווה אחת ולאחר מכן להתחיל מחדש.</w:t>
      </w:r>
    </w:p>
    <w:p w:rsidR="00AB53A0" w:rsidRPr="00AB53A0" w:rsidRDefault="00AB53A0" w:rsidP="00C302A3">
      <w:pPr>
        <w:pStyle w:val="a7"/>
        <w:numPr>
          <w:ilvl w:val="0"/>
          <w:numId w:val="9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הכנת חביתות לעיני הלקוח בפס הגשה, תהיה בנפרד מהגשת מזון מוכן לאכילה.</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מיד לאחר הטיפול בביצים גולמיות, יש לשטוף ידיים ביסודיות.</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בסיום כל הליך הכנות יש לשטוף ביסודיות ציוד שבא במגע עם ביצים גולמיות ולחטא כראוי לאחר מכן.</w:t>
      </w:r>
    </w:p>
    <w:p w:rsidR="00AB53A0" w:rsidRP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ביצים טריות מבושלות חלקית</w:t>
      </w:r>
      <w:r w:rsidRPr="006F34DA">
        <w:rPr>
          <w:rFonts w:ascii="David" w:eastAsia="Times New Roman" w:hAnsi="David" w:cs="David"/>
          <w:sz w:val="24"/>
          <w:szCs w:val="24"/>
          <w:rtl/>
        </w:rPr>
        <w:t xml:space="preserve"> (שלא עברו טיפול תרמי מלא) כגון ביצים רכות, "ביצת עין", יוכנו ויוגשו כלהלן:</w:t>
      </w:r>
    </w:p>
    <w:p w:rsidR="00AB53A0" w:rsidRPr="00AB53A0" w:rsidRDefault="00AB53A0" w:rsidP="00C302A3">
      <w:pPr>
        <w:pStyle w:val="a7"/>
        <w:numPr>
          <w:ilvl w:val="0"/>
          <w:numId w:val="9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נמצאת במקום אזהרה לציבור, כמפורט בנספח מס' 1.</w:t>
      </w:r>
    </w:p>
    <w:p w:rsidR="00AB53A0" w:rsidRPr="00AB53A0" w:rsidRDefault="00AB53A0" w:rsidP="00C302A3">
      <w:pPr>
        <w:pStyle w:val="a7"/>
        <w:numPr>
          <w:ilvl w:val="0"/>
          <w:numId w:val="9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הביצה תהיה בתוקף עד לתאריך האחרון לשווק המסומן על הביצה. </w:t>
      </w:r>
    </w:p>
    <w:p w:rsidR="00AB53A0" w:rsidRPr="00AB53A0" w:rsidRDefault="00AB53A0" w:rsidP="00C302A3">
      <w:pPr>
        <w:pStyle w:val="a7"/>
        <w:numPr>
          <w:ilvl w:val="0"/>
          <w:numId w:val="9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בסיום טיפול תרמי,  הטמפרטורה </w:t>
      </w:r>
      <w:r w:rsidR="003C010C">
        <w:rPr>
          <w:rFonts w:ascii="David" w:eastAsia="Times New Roman" w:hAnsi="David" w:cs="David"/>
          <w:sz w:val="24"/>
          <w:szCs w:val="24"/>
          <w:rtl/>
        </w:rPr>
        <w:t xml:space="preserve">בכל חלקי מאכל לא תפחת מ 64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xml:space="preserve"> למשך 15 שניות לפחות. </w:t>
      </w:r>
    </w:p>
    <w:p w:rsidR="00AB53A0" w:rsidRPr="00AB53A0" w:rsidRDefault="00AB53A0" w:rsidP="00C302A3">
      <w:pPr>
        <w:pStyle w:val="a7"/>
        <w:numPr>
          <w:ilvl w:val="0"/>
          <w:numId w:val="9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כמות הביצים למנה לסועד לא תעלה על 2. </w:t>
      </w:r>
    </w:p>
    <w:p w:rsidR="00AB53A0" w:rsidRPr="00AB53A0" w:rsidRDefault="00AB53A0" w:rsidP="00C302A3">
      <w:pPr>
        <w:pStyle w:val="a7"/>
        <w:numPr>
          <w:ilvl w:val="0"/>
          <w:numId w:val="98"/>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הכנה כולל פתיחת ביצה, תהיה לפי הזמנה ולהגשה מידית.</w:t>
      </w:r>
    </w:p>
    <w:p w:rsidR="00AB53A0" w:rsidRPr="00AB53A0" w:rsidRDefault="00AB53A0" w:rsidP="00C302A3">
      <w:pPr>
        <w:pStyle w:val="a7"/>
        <w:numPr>
          <w:ilvl w:val="1"/>
          <w:numId w:val="125"/>
        </w:numPr>
        <w:shd w:val="clear" w:color="auto" w:fill="FFFFFF"/>
        <w:spacing w:after="0" w:line="360" w:lineRule="auto"/>
        <w:jc w:val="both"/>
        <w:outlineLvl w:val="1"/>
        <w:rPr>
          <w:rFonts w:ascii="David" w:eastAsia="Times New Roman" w:hAnsi="David" w:cs="David"/>
          <w:b/>
          <w:bCs/>
          <w:sz w:val="24"/>
          <w:szCs w:val="24"/>
          <w:u w:val="single"/>
          <w:rtl/>
        </w:rPr>
      </w:pPr>
      <w:bookmarkStart w:id="29" w:name="_Toc62478327"/>
      <w:r w:rsidRPr="00AB53A0">
        <w:rPr>
          <w:rFonts w:ascii="David" w:eastAsia="Times New Roman" w:hAnsi="David" w:cs="David"/>
          <w:b/>
          <w:bCs/>
          <w:sz w:val="24"/>
          <w:szCs w:val="24"/>
          <w:u w:val="single"/>
          <w:rtl/>
        </w:rPr>
        <w:t>הנחיות נוספות</w:t>
      </w:r>
      <w:bookmarkEnd w:id="29"/>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לא יורשה אדם להכניס בעל-חיים לחצרי בית אוכל זולת חיית שירות כהגדרתה בתקנות שוויון זכויות לאנשים עם מוגבלות (התאמות נגישות לשירות), התשע"ג-2013 ולפי תקנה 10 לתקנות ולמעט לאזורי טיפול והכנת מזון.</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מותר להחזיק בבית אוכל (חדרי אוכל ומבואות) צמחיה ואקווריום עם דגים חיים, פרט לאזורי אחסון וטיפול במזון.</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ניהול מחסן מזון</w:t>
      </w:r>
      <w:r w:rsidRPr="006F34DA">
        <w:rPr>
          <w:rFonts w:ascii="David" w:eastAsia="Times New Roman" w:hAnsi="David" w:cs="David"/>
          <w:sz w:val="24"/>
          <w:szCs w:val="24"/>
          <w:rtl/>
        </w:rPr>
        <w:t xml:space="preserve"> - המזון יאוחסן לפי עיקרון: סחורה הנכנסת ראשונה נצרכת ראשונה (</w:t>
      </w:r>
      <w:r w:rsidRPr="006F34DA">
        <w:rPr>
          <w:rFonts w:ascii="David" w:eastAsia="Times New Roman" w:hAnsi="David" w:cs="David"/>
          <w:sz w:val="24"/>
          <w:szCs w:val="24"/>
        </w:rPr>
        <w:t>FIFO-first in first out</w:t>
      </w:r>
      <w:r w:rsidRPr="006F34DA">
        <w:rPr>
          <w:rFonts w:ascii="David" w:eastAsia="Times New Roman" w:hAnsi="David" w:cs="David"/>
          <w:sz w:val="24"/>
          <w:szCs w:val="24"/>
          <w:rtl/>
        </w:rPr>
        <w:t xml:space="preserve">).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בנוסף לאמור בסעיף 4.17.3, מלאי המזון ינוהל לפי תוקף המזון שניתן על ידי היצרן, כך שתוקף קצר ייצרך ראשון, </w:t>
      </w:r>
      <w:r w:rsidRPr="006F34DA">
        <w:rPr>
          <w:rFonts w:ascii="David" w:eastAsia="Times New Roman" w:hAnsi="David" w:cs="David"/>
          <w:sz w:val="24"/>
          <w:szCs w:val="24"/>
        </w:rPr>
        <w:t>FEFO (First expiring first out)</w:t>
      </w:r>
      <w:r w:rsidRPr="006F34DA">
        <w:rPr>
          <w:rFonts w:ascii="David" w:eastAsia="Times New Roman" w:hAnsi="David" w:cs="David"/>
          <w:sz w:val="24"/>
          <w:szCs w:val="24"/>
          <w:rtl/>
        </w:rPr>
        <w:t xml:space="preserve">.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מזון ארוז מראש במנות אישיות יוגש לצרכן באריזתו המקורית (רטבים, תבלינים). </w:t>
      </w:r>
    </w:p>
    <w:p w:rsidR="00AB53A0" w:rsidRP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b/>
          <w:bCs/>
          <w:sz w:val="24"/>
          <w:szCs w:val="24"/>
          <w:rtl/>
        </w:rPr>
        <w:t>במתחמים לטיפול במזון</w:t>
      </w:r>
    </w:p>
    <w:p w:rsidR="00AB53A0" w:rsidRPr="00AB53A0" w:rsidRDefault="00AB53A0" w:rsidP="00C302A3">
      <w:pPr>
        <w:pStyle w:val="a7"/>
        <w:numPr>
          <w:ilvl w:val="0"/>
          <w:numId w:val="9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לא יעשה שימוש בתרסיסי אוויר ריחניים באזורי טיפול במזון. </w:t>
      </w:r>
    </w:p>
    <w:p w:rsidR="00AB53A0" w:rsidRPr="00AB53A0" w:rsidRDefault="00AB53A0" w:rsidP="00C302A3">
      <w:pPr>
        <w:pStyle w:val="a7"/>
        <w:numPr>
          <w:ilvl w:val="0"/>
          <w:numId w:val="9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מלכודות חרקים יהיו מסוג שאינו מאפשר יציאת החרקים מתוכן. </w:t>
      </w:r>
    </w:p>
    <w:p w:rsidR="00AB53A0" w:rsidRPr="00AB53A0" w:rsidRDefault="00AB53A0" w:rsidP="00C302A3">
      <w:pPr>
        <w:pStyle w:val="a7"/>
        <w:numPr>
          <w:ilvl w:val="0"/>
          <w:numId w:val="9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לא יבוצעו פעולות ניקוי וחיטוי המרטיבות משטחים וציוד בזמן הטיפול במזון. </w:t>
      </w:r>
    </w:p>
    <w:p w:rsidR="00AB53A0" w:rsidRPr="00AB53A0" w:rsidRDefault="00AB53A0" w:rsidP="00C302A3">
      <w:pPr>
        <w:pStyle w:val="a7"/>
        <w:numPr>
          <w:ilvl w:val="0"/>
          <w:numId w:val="99"/>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לא יבוצעו פעולות תחזוקה ושיפוץ בעת פעילות המטבח.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בעת החזקת מזון מס"ג בטמפרטורה מבוקרת , יש להשתמש בכלים המוליכים חום בצורה מיטבית. (נירוסטה, זכוכית, חרסינה).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במקום שמגישים ביצים טריות יוצג שלט אזהרה, בהתאם לדרישות נספח מס' 1.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lastRenderedPageBreak/>
        <w:t>לרשות העסק יהיו מדי חום מסוג דקרן למדידת טמפ' המזון.</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במקומות לטיפול במזון אין להחזיק ציוד מיותר חפצים וחומרים שבירים.</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חומרי ניקוי וחיטוי י</w:t>
      </w:r>
      <w:r w:rsidR="006E26EB">
        <w:rPr>
          <w:rFonts w:ascii="David" w:eastAsia="Times New Roman" w:hAnsi="David" w:cs="David"/>
          <w:sz w:val="24"/>
          <w:szCs w:val="24"/>
          <w:rtl/>
        </w:rPr>
        <w:t>היה באריזות מקוריות של היצרן וי</w:t>
      </w:r>
      <w:r w:rsidRPr="006F34DA">
        <w:rPr>
          <w:rFonts w:ascii="David" w:eastAsia="Times New Roman" w:hAnsi="David" w:cs="David"/>
          <w:sz w:val="24"/>
          <w:szCs w:val="24"/>
          <w:rtl/>
        </w:rPr>
        <w:t>אוחסנו במקום סגור המיועד לכך.</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לא ישתמשו לצורך ניגוב ניקוי ופוליש במגבות רב פעמיות ובממחטות בד.</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בכל מתקן קירור או חימום יהיה צג טמפרטורה חיצוני שיוצב במקום נראה לעין.</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 בעת פעילות העסק, בעל העסק יבצע בדיקת טמפרטורה של מתקני הקירור בעסק לפחות 3 פעמים ביום ויתעד ביומן, או באמצעות ניטור רציף ממוחשב.</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בעת פעילות העסק, בעל העסק יבצע בדיקת טמפרטורה של מתקני חימום להחזקת מזון מוכן לאכילה לפחות פעם ביום.</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החזקת מזון במדפים/עגלות בחדרי קירור יהיה עם שמירת מרווח של 10 ס"מ מהקירות ולפחות  30 ס''מ מתקרה והרצפה.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הטיפול במזון באמצעות ט</w:t>
      </w:r>
      <w:r w:rsidR="003C010C">
        <w:rPr>
          <w:rFonts w:ascii="David" w:eastAsia="Times New Roman" w:hAnsi="David" w:cs="David"/>
          <w:sz w:val="24"/>
          <w:szCs w:val="24"/>
          <w:rtl/>
        </w:rPr>
        <w:t xml:space="preserve">יגון בשמן יעשה בהתאם לנספח מס' </w:t>
      </w:r>
      <w:r w:rsidRPr="006F34DA">
        <w:rPr>
          <w:rFonts w:ascii="David" w:eastAsia="Times New Roman" w:hAnsi="David" w:cs="David"/>
          <w:sz w:val="24"/>
          <w:szCs w:val="24"/>
          <w:rtl/>
        </w:rPr>
        <w:t xml:space="preserve">2. </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לא יוכנסו למטבח תיקים  בגדים וחפצים אישיים מכל סוג שהוא.</w:t>
      </w:r>
    </w:p>
    <w:p w:rsid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6F34DA">
        <w:rPr>
          <w:rFonts w:ascii="David" w:eastAsia="Times New Roman" w:hAnsi="David" w:cs="David"/>
          <w:sz w:val="24"/>
          <w:szCs w:val="24"/>
          <w:rtl/>
        </w:rPr>
        <w:t xml:space="preserve">במידה וקיימים בעסק מגדלי קירור, מזרקות, מקלחות או כל מתקן אחר המייצר אירוסולים, בעל העסק יפעל בהתאם להנחיות למניעת ריבוי חיידקי לגיונלה במערכות מים. בדיקות הנדרשות לפי ההנחיות כאמור, יבוצעו במעבדה מוכרת על ידי משרד הבריאות לביצוע בדיקות ליגיונלה; הדיגום יבוצע על ידי דוגם שהוכשר לדיגום לגיונלה. </w:t>
      </w:r>
    </w:p>
    <w:p w:rsidR="00AB53A0" w:rsidRPr="006F34DA"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tl/>
        </w:rPr>
      </w:pPr>
      <w:r w:rsidRPr="006F34DA">
        <w:rPr>
          <w:rFonts w:ascii="David" w:eastAsia="Times New Roman" w:hAnsi="David" w:cs="David"/>
          <w:sz w:val="24"/>
          <w:szCs w:val="24"/>
          <w:rtl/>
        </w:rPr>
        <w:t>בעסק המשתמש לשירות הסועדים במגבות, מפות, מפיות, וילונות וכד' , בדים אלה יכובסו במכבסה חיצונית  או במכונת כביסה שתוצב במקום ייעודי בעסק עצמו. כך ייעשה גם לגבי בגדי עבודה רב פעמיים.</w:t>
      </w:r>
    </w:p>
    <w:p w:rsidR="00AB53A0" w:rsidRPr="00AB53A0" w:rsidRDefault="00AB53A0" w:rsidP="00C302A3">
      <w:pPr>
        <w:pStyle w:val="a7"/>
        <w:numPr>
          <w:ilvl w:val="1"/>
          <w:numId w:val="125"/>
        </w:numPr>
        <w:shd w:val="clear" w:color="auto" w:fill="FFFFFF"/>
        <w:spacing w:after="0" w:line="360" w:lineRule="auto"/>
        <w:jc w:val="both"/>
        <w:outlineLvl w:val="1"/>
        <w:rPr>
          <w:rFonts w:ascii="David" w:eastAsia="Times New Roman" w:hAnsi="David" w:cs="David"/>
          <w:b/>
          <w:bCs/>
          <w:sz w:val="24"/>
          <w:szCs w:val="24"/>
          <w:u w:val="single"/>
        </w:rPr>
      </w:pPr>
      <w:bookmarkStart w:id="30" w:name="_Toc62478328"/>
      <w:r w:rsidRPr="00AB53A0">
        <w:rPr>
          <w:rFonts w:ascii="David" w:eastAsia="Times New Roman" w:hAnsi="David" w:cs="David"/>
          <w:b/>
          <w:bCs/>
          <w:sz w:val="24"/>
          <w:szCs w:val="24"/>
          <w:u w:val="single"/>
          <w:rtl/>
        </w:rPr>
        <w:t>דיגום מזון ומשטחים, תוצאות ופעולות מתקנות</w:t>
      </w:r>
      <w:bookmarkEnd w:id="30"/>
      <w:r w:rsidRPr="00AB53A0">
        <w:rPr>
          <w:rFonts w:ascii="David" w:eastAsia="Times New Roman" w:hAnsi="David" w:cs="David"/>
          <w:b/>
          <w:bCs/>
          <w:sz w:val="24"/>
          <w:szCs w:val="24"/>
          <w:u w:val="single"/>
          <w:rtl/>
        </w:rPr>
        <w:t xml:space="preserve"> </w:t>
      </w:r>
    </w:p>
    <w:p w:rsidR="00B95E1C"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בבית קפה שמכינים בו מזון מראש בשיטת בשל קרר/הקפא או הכנת אורז מוחמץ, או ביצה טרייה שלא עברה טיפול תרמי מלא (לדוגמה ביצת עין), יבצע דגימות מיקרוביאליות של מזון ומשטחים בהתאם לנספח מס' 5 במעבדה מוכרת על ידי משרד הבריאות למזון, בתדירות של לפחות פעם בחצי שנה, מספר הדגימות ייקבע עפ</w:t>
      </w:r>
      <w:bookmarkStart w:id="31" w:name="_Toc60830727"/>
      <w:r w:rsidR="00B95E1C">
        <w:rPr>
          <w:rFonts w:ascii="David" w:eastAsia="Times New Roman" w:hAnsi="David" w:cs="David"/>
          <w:sz w:val="24"/>
          <w:szCs w:val="24"/>
          <w:rtl/>
        </w:rPr>
        <w:t>"י הערכת סיכונים שביצע בעל עסק.</w:t>
      </w:r>
    </w:p>
    <w:p w:rsidR="00B95E1C"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 xml:space="preserve">דיגום מזון כאמור לעיל ייעשה ממזון שהוגדר כמס''ג מוכן לאכילה קר או חם וכן ממשטחי העבודה להכנת מאכלים אלו. </w:t>
      </w:r>
      <w:bookmarkEnd w:id="31"/>
    </w:p>
    <w:p w:rsidR="00B95E1C"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בדיקות המזון תבוצע במעבדה מוכרת על ידי משרד הבריאות לבדיקות המזון המתאימות. עם קבלת תוצאות הבדיקות, בהתאם לצורך, בעל העסק יבצע</w:t>
      </w:r>
      <w:r w:rsidR="00B95E1C">
        <w:rPr>
          <w:rFonts w:ascii="David" w:eastAsia="Times New Roman" w:hAnsi="David" w:cs="David"/>
          <w:sz w:val="24"/>
          <w:szCs w:val="24"/>
          <w:rtl/>
        </w:rPr>
        <w:t xml:space="preserve"> פעילות מתקנות הכוללת בין היתר</w:t>
      </w:r>
      <w:r w:rsidR="00B95E1C">
        <w:rPr>
          <w:rFonts w:ascii="David" w:eastAsia="Times New Roman" w:hAnsi="David" w:cs="David" w:hint="cs"/>
          <w:sz w:val="24"/>
          <w:szCs w:val="24"/>
          <w:rtl/>
        </w:rPr>
        <w:t xml:space="preserve"> - </w:t>
      </w:r>
      <w:r w:rsidRPr="00B95E1C">
        <w:rPr>
          <w:rFonts w:ascii="David" w:eastAsia="Times New Roman" w:hAnsi="David" w:cs="David"/>
          <w:sz w:val="24"/>
          <w:szCs w:val="24"/>
          <w:rtl/>
        </w:rPr>
        <w:t xml:space="preserve">תחזוקה, ניקוי, חיטוי ,עדכון נוהלי עבודה, הדרכות לצוות עבדים וכד', והכל בכדי למנוע את הישנות החריגה. </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קבלת תוצאות חריגות מסוג "חיידקים פתו</w:t>
      </w:r>
      <w:r w:rsidR="003C010C">
        <w:rPr>
          <w:rFonts w:ascii="David" w:eastAsia="Times New Roman" w:hAnsi="David" w:cs="David"/>
          <w:sz w:val="24"/>
          <w:szCs w:val="24"/>
          <w:rtl/>
        </w:rPr>
        <w:t>גניים" בהתאם לטבלה בסעיף 1.38 ב</w:t>
      </w:r>
      <w:r w:rsidR="003C010C">
        <w:rPr>
          <w:rFonts w:ascii="David" w:eastAsia="Times New Roman" w:hAnsi="David" w:cs="David" w:hint="cs"/>
          <w:sz w:val="24"/>
          <w:szCs w:val="24"/>
          <w:rtl/>
        </w:rPr>
        <w:t>נ</w:t>
      </w:r>
      <w:r w:rsidRPr="00B95E1C">
        <w:rPr>
          <w:rFonts w:ascii="David" w:eastAsia="Times New Roman" w:hAnsi="David" w:cs="David"/>
          <w:sz w:val="24"/>
          <w:szCs w:val="24"/>
          <w:rtl/>
        </w:rPr>
        <w:t xml:space="preserve">ספח מס' 5 מחייבת את בעל העסק: לדווח ללשכת הבריאות, להפסיק הכנה והגשת מזון בו התגלתה התוצאה החריגה עד לאחר ביצוע פעולות מתקנות. בנוסף, יש לבצע דיגום נוסף על מנת לוודא שהפעולות המתקנות שננקטו היו יעילות. </w:t>
      </w:r>
    </w:p>
    <w:p w:rsidR="00AB53A0" w:rsidRPr="00AB53A0" w:rsidRDefault="00AB53A0" w:rsidP="00C302A3">
      <w:pPr>
        <w:pStyle w:val="a7"/>
        <w:numPr>
          <w:ilvl w:val="1"/>
          <w:numId w:val="125"/>
        </w:numPr>
        <w:shd w:val="clear" w:color="auto" w:fill="FFFFFF"/>
        <w:spacing w:after="0" w:line="360" w:lineRule="auto"/>
        <w:jc w:val="both"/>
        <w:rPr>
          <w:rFonts w:ascii="David" w:eastAsia="Times New Roman" w:hAnsi="David" w:cs="David"/>
          <w:sz w:val="24"/>
          <w:szCs w:val="24"/>
          <w:u w:val="single"/>
          <w:rtl/>
        </w:rPr>
      </w:pPr>
      <w:bookmarkStart w:id="32" w:name="_Toc62478329"/>
      <w:r w:rsidRPr="00AB53A0">
        <w:rPr>
          <w:rFonts w:ascii="David" w:eastAsia="Times New Roman" w:hAnsi="David" w:cs="David"/>
          <w:b/>
          <w:bCs/>
          <w:sz w:val="24"/>
          <w:szCs w:val="24"/>
          <w:u w:val="single"/>
          <w:rtl/>
        </w:rPr>
        <w:t>שיטת בשל קרר/הקפ</w:t>
      </w:r>
      <w:bookmarkEnd w:id="32"/>
      <w:r w:rsidR="00B95E1C">
        <w:rPr>
          <w:rFonts w:ascii="David" w:eastAsia="Times New Roman" w:hAnsi="David" w:cs="David" w:hint="cs"/>
          <w:b/>
          <w:bCs/>
          <w:sz w:val="24"/>
          <w:szCs w:val="24"/>
          <w:u w:val="single"/>
          <w:rtl/>
        </w:rPr>
        <w:t>א</w:t>
      </w:r>
    </w:p>
    <w:p w:rsidR="00B95E1C"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sz w:val="24"/>
          <w:szCs w:val="24"/>
          <w:rtl/>
        </w:rPr>
        <w:t>הכנת מזון מראש בשיטות "בשל קרר", "בשל הקפא"  מותרת בפריט זה רק בבתי קפה.</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lastRenderedPageBreak/>
        <w:t xml:space="preserve">תשתיות וציוד </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מתקן לטיפול תרמי בחום, ולמתקן קירור מהיר יהיה מצויד במד חום הכולל דקרן המחובר למערכת מדידה עם צג ומנגנון רישום ואגירת נתונים(במידה וקיים). </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מתקן קירור/הקפאה להחזקת מזון מוכן מקורר/קפוא יהיה ייעודי למטרה זו בלבד.</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המזון שעבר טיפול בחום יועבר באותה התבנית לטיפול בקירור מהיר או הקפאה. </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מתקן לקירור מהיר יבטיח קירור מהיר ומבוקר של המזון במהירות ובפרק הזמן הנדרשים. </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המזון יוכנס לכלים ותבניות שמוליכים חום (נירוסטה, זכוכית, חרסינה) בצורה מיטבית.</w:t>
      </w:r>
    </w:p>
    <w:p w:rsidR="00AB53A0" w:rsidRPr="00AB53A0" w:rsidRDefault="00AB53A0" w:rsidP="00C302A3">
      <w:pPr>
        <w:pStyle w:val="a7"/>
        <w:numPr>
          <w:ilvl w:val="0"/>
          <w:numId w:val="100"/>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בבתי אוכל שמכינים מעל 250 מנות ביום ינוהל מערך בקרה ממוחשב- על מלאי מזון המאוחסן בקירור.</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הליך קירור מהיר</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הכנה לפני תהליך קירור מהיר כגון: חלוקת מזון, הסדרת תבניות/גסטרונומים של מזון לפני הכנסתם למתקן קירור מהיר, תבוצע באזור המיועד למזון מוכן לאכילה. </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המזון יוכנס לתבנ</w:t>
      </w:r>
      <w:r w:rsidR="00512B66">
        <w:rPr>
          <w:rFonts w:ascii="David" w:eastAsia="Times New Roman" w:hAnsi="David" w:cs="David"/>
          <w:sz w:val="24"/>
          <w:szCs w:val="24"/>
          <w:rtl/>
        </w:rPr>
        <w:t xml:space="preserve">ית/גסטרונום בשכבה דקה  עד 6 </w:t>
      </w:r>
      <w:r w:rsidR="00512B66">
        <w:rPr>
          <w:rFonts w:ascii="David" w:eastAsia="Times New Roman" w:hAnsi="David" w:cs="David" w:hint="cs"/>
          <w:sz w:val="24"/>
          <w:szCs w:val="24"/>
          <w:rtl/>
        </w:rPr>
        <w:t>ס"מ</w:t>
      </w:r>
      <w:r w:rsidRPr="00AB53A0">
        <w:rPr>
          <w:rFonts w:ascii="David" w:eastAsia="Times New Roman" w:hAnsi="David" w:cs="David"/>
          <w:sz w:val="24"/>
          <w:szCs w:val="24"/>
          <w:rtl/>
        </w:rPr>
        <w:t xml:space="preserve"> לכל היותר.</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במידה ובמתקן קירור יהיו מספר סוגי מזון, בקרת תהליך (טמפרטורה מדודה) תבוצע במזון שמתקרר הכי לאט.</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בעת קירור מהיר יוסר/יורם מכסה מכלי/תבנית המזון כדי להקל על העברת הקור למזון. </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הליך קירור מהיר במזון יבוצע על ידי הורדה מהירה של טמפ' המזון עד ל 20 מע"צ או פחות ולא תמשך יותר מ-60 דקות. המשך הורדת טמפ' עד ל-3 מע"צ במרכז המזון  תהיה תוך 60 דקות לכל היותר, לאחר מכן יש לשמור את המזון בטמפרטורה בין 0 ל  3  מע"צ.</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ביציאת מזון ממתקן קירור מהיר יכוסה המזון, יסומן שם המאכל, תאריך ושעת סיום הליך הקירור ותאריך ושעה אחרונים לצריכה. </w:t>
      </w:r>
    </w:p>
    <w:p w:rsidR="00AB53A0" w:rsidRPr="00AB53A0" w:rsidRDefault="00AB53A0" w:rsidP="00C302A3">
      <w:pPr>
        <w:pStyle w:val="a7"/>
        <w:numPr>
          <w:ilvl w:val="0"/>
          <w:numId w:val="101"/>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החזקת מזון, מסיום הליך הקירור המהיר ועד צריכתו, לא תעלה על 5 ימים</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הליך בשל הקפא</w:t>
      </w:r>
    </w:p>
    <w:p w:rsidR="00AB53A0" w:rsidRPr="00AB53A0" w:rsidRDefault="00AB53A0" w:rsidP="00C302A3">
      <w:pPr>
        <w:pStyle w:val="a7"/>
        <w:numPr>
          <w:ilvl w:val="0"/>
          <w:numId w:val="102"/>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הקפאת מזון מוכן לאכילה תהיה מיד לאחר סיום הטיפול התרמי.</w:t>
      </w:r>
    </w:p>
    <w:p w:rsidR="00AB53A0" w:rsidRPr="00AB53A0" w:rsidRDefault="00AB53A0" w:rsidP="00C302A3">
      <w:pPr>
        <w:pStyle w:val="a7"/>
        <w:numPr>
          <w:ilvl w:val="0"/>
          <w:numId w:val="102"/>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המזון יעבור הקפאה מהירה על ידי הורדת טמפ' במרכז המזון החם ל 20 מע"צ או פחות לאחר 60 דקות, וברצף הורדת טמפ' עד ל 5 מעלות צלזיוס תוך 60 דקות נוספות לכל היותר, ולאחר מכן הורדת טמפרטורה המזון למינוס 18 מעלות צלזיוס בפרק זמן שלא יעלה על  8 שעות.</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הנחיות למזון שהוקפא</w:t>
      </w:r>
    </w:p>
    <w:p w:rsidR="00AB53A0" w:rsidRPr="00AB53A0" w:rsidRDefault="00AB53A0" w:rsidP="00C302A3">
      <w:pPr>
        <w:pStyle w:val="a7"/>
        <w:numPr>
          <w:ilvl w:val="0"/>
          <w:numId w:val="10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כל אצווה תתועד בתאריכי גמר הכנה ותאריך אחרון לצריכה. </w:t>
      </w:r>
    </w:p>
    <w:p w:rsidR="00AB53A0" w:rsidRPr="00AB53A0" w:rsidRDefault="00AB53A0" w:rsidP="00C302A3">
      <w:pPr>
        <w:pStyle w:val="a7"/>
        <w:numPr>
          <w:ilvl w:val="0"/>
          <w:numId w:val="10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יוחזק במקפיא ייעודי באזור נקי, למטרה זאת בלבד, למשך 30 יום. </w:t>
      </w:r>
    </w:p>
    <w:p w:rsidR="00AB53A0" w:rsidRPr="00AB53A0" w:rsidRDefault="00AB53A0" w:rsidP="00C302A3">
      <w:pPr>
        <w:pStyle w:val="a7"/>
        <w:numPr>
          <w:ilvl w:val="0"/>
          <w:numId w:val="10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הפשרת מזון מוכן לאכילה קפוא, יבו</w:t>
      </w:r>
      <w:r w:rsidR="00512B66">
        <w:rPr>
          <w:rFonts w:ascii="David" w:eastAsia="Times New Roman" w:hAnsi="David" w:cs="David"/>
          <w:sz w:val="24"/>
          <w:szCs w:val="24"/>
          <w:rtl/>
        </w:rPr>
        <w:t xml:space="preserve">צע במקרר ייעודי בטמפ' של 5 </w:t>
      </w:r>
      <w:r w:rsidR="00512B66">
        <w:rPr>
          <w:rFonts w:ascii="David" w:eastAsia="Times New Roman" w:hAnsi="David" w:cs="David" w:hint="cs"/>
          <w:sz w:val="24"/>
          <w:szCs w:val="24"/>
          <w:rtl/>
        </w:rPr>
        <w:t>מע"צ</w:t>
      </w:r>
      <w:r w:rsidRPr="00AB53A0">
        <w:rPr>
          <w:rFonts w:ascii="David" w:eastAsia="Times New Roman" w:hAnsi="David" w:cs="David"/>
          <w:sz w:val="24"/>
          <w:szCs w:val="24"/>
          <w:rtl/>
        </w:rPr>
        <w:t xml:space="preserve"> ולא יותר מ-24 שעות לפני טיפול תרמי.  </w:t>
      </w:r>
    </w:p>
    <w:p w:rsidR="00AB53A0" w:rsidRPr="00AB53A0" w:rsidRDefault="00AB53A0" w:rsidP="00C302A3">
      <w:pPr>
        <w:pStyle w:val="a7"/>
        <w:numPr>
          <w:ilvl w:val="0"/>
          <w:numId w:val="10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lastRenderedPageBreak/>
        <w:t>מזון שמופ</w:t>
      </w:r>
      <w:r w:rsidR="003C010C">
        <w:rPr>
          <w:rFonts w:ascii="David" w:eastAsia="Times New Roman" w:hAnsi="David" w:cs="David"/>
          <w:sz w:val="24"/>
          <w:szCs w:val="24"/>
          <w:rtl/>
        </w:rPr>
        <w:t xml:space="preserve">שר יוחזק בטמפרטורה של עד 5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xml:space="preserve"> לא יותר מ 24 שעות עד לטיפול תרמי חוזר וצריכה.        </w:t>
      </w:r>
    </w:p>
    <w:p w:rsidR="00AB53A0" w:rsidRPr="00AB53A0" w:rsidRDefault="00AB53A0" w:rsidP="00C302A3">
      <w:pPr>
        <w:pStyle w:val="a7"/>
        <w:numPr>
          <w:ilvl w:val="0"/>
          <w:numId w:val="103"/>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 xml:space="preserve">אין להקפיא בשנית מזון שהופשר.  </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שחזור מזון שקורר/הוקפא</w:t>
      </w:r>
    </w:p>
    <w:p w:rsidR="00AB53A0" w:rsidRPr="00AB53A0" w:rsidRDefault="00AB53A0" w:rsidP="00C302A3">
      <w:pPr>
        <w:pStyle w:val="a7"/>
        <w:numPr>
          <w:ilvl w:val="0"/>
          <w:numId w:val="10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חובה לבצע טיפול תרמי חוזר במזון שהוכן בשיטת בשל קרר/הקפא לצורך החזקתו כמזון חם לפני הגשתו. </w:t>
      </w:r>
    </w:p>
    <w:p w:rsidR="00AB53A0" w:rsidRPr="00AB53A0" w:rsidRDefault="00AB53A0" w:rsidP="00C302A3">
      <w:pPr>
        <w:pStyle w:val="a7"/>
        <w:numPr>
          <w:ilvl w:val="0"/>
          <w:numId w:val="10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מזון שחולק למנות אישיות לפני טיפול תרמי מלא ומוגש ללקוח לפי הזמנה, לצריכה מידית, לא נדרש עבורו טיפול תרמי חוזר אלא רק חימום לפני הגשתו, כמו גם למזון שמוגש כמזון קר. </w:t>
      </w:r>
    </w:p>
    <w:p w:rsidR="00AB53A0" w:rsidRPr="00AB53A0" w:rsidRDefault="00AB53A0" w:rsidP="00C302A3">
      <w:pPr>
        <w:pStyle w:val="a7"/>
        <w:numPr>
          <w:ilvl w:val="0"/>
          <w:numId w:val="104"/>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טיפול תרמי חוזר יהיה מהיר עד כמה שניתן ולא</w:t>
      </w:r>
      <w:r w:rsidR="003C010C">
        <w:rPr>
          <w:rFonts w:ascii="David" w:eastAsia="Times New Roman" w:hAnsi="David" w:cs="David"/>
          <w:sz w:val="24"/>
          <w:szCs w:val="24"/>
          <w:rtl/>
        </w:rPr>
        <w:t xml:space="preserve"> יארך מעל שעה עד הגעה ל 60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xml:space="preserve"> ולא יותר משעתיים להגעה ל</w:t>
      </w:r>
      <w:r w:rsidR="003C010C">
        <w:rPr>
          <w:rFonts w:ascii="David" w:eastAsia="Times New Roman" w:hAnsi="David" w:cs="David"/>
          <w:sz w:val="24"/>
          <w:szCs w:val="24"/>
          <w:rtl/>
        </w:rPr>
        <w:t xml:space="preserve">טמפרטורה במרכז המזון של 74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בטמפרטורה זו המזון ישהה למשך 2 דקות לפחות.</w:t>
      </w:r>
    </w:p>
    <w:p w:rsidR="00AB53A0" w:rsidRPr="00AB53A0" w:rsidRDefault="00AB53A0" w:rsidP="00C302A3">
      <w:pPr>
        <w:pStyle w:val="a7"/>
        <w:numPr>
          <w:ilvl w:val="0"/>
          <w:numId w:val="104"/>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 xml:space="preserve">טיפול תרמי חוזר יתבצע פעם אחת בלבד. </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 xml:space="preserve">ניטור ובקרה </w:t>
      </w:r>
    </w:p>
    <w:p w:rsidR="00AB53A0" w:rsidRPr="00AB53A0" w:rsidRDefault="00AB53A0" w:rsidP="00C302A3">
      <w:pPr>
        <w:pStyle w:val="a7"/>
        <w:numPr>
          <w:ilvl w:val="0"/>
          <w:numId w:val="105"/>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במתקני הקירור להחזקת מזון מקורר מוכן לאכילה יהיה מנגנון התרעה לצוות המטבח על עליית טמפרטורה מעל הטמפ' הנדרשת. </w:t>
      </w:r>
    </w:p>
    <w:p w:rsidR="00AB53A0" w:rsidRPr="00AB53A0" w:rsidRDefault="00AB53A0" w:rsidP="00C302A3">
      <w:pPr>
        <w:pStyle w:val="a7"/>
        <w:numPr>
          <w:ilvl w:val="0"/>
          <w:numId w:val="105"/>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ניטור ותיעוד טמפרטורה במרכז המזון יבוצע בתהליך הקירור או הקפאה, או חימום חוזר, ולכל הפחות בנקודות זמן אלו: </w:t>
      </w:r>
    </w:p>
    <w:p w:rsidR="00AB53A0" w:rsidRPr="00AB53A0" w:rsidRDefault="00AB53A0" w:rsidP="00C302A3">
      <w:pPr>
        <w:pStyle w:val="a7"/>
        <w:numPr>
          <w:ilvl w:val="0"/>
          <w:numId w:val="106"/>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אחרי טיפול תרמי מלא (נתחי בשר, בעלי כנף וכד').</w:t>
      </w:r>
    </w:p>
    <w:p w:rsidR="00AB53A0" w:rsidRPr="00AB53A0" w:rsidRDefault="00AB53A0" w:rsidP="00C302A3">
      <w:pPr>
        <w:pStyle w:val="a7"/>
        <w:numPr>
          <w:ilvl w:val="0"/>
          <w:numId w:val="106"/>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לפני כניסתו למתקן קירור מהיר.</w:t>
      </w:r>
    </w:p>
    <w:p w:rsidR="00AB53A0" w:rsidRPr="00AB53A0" w:rsidRDefault="00AB53A0" w:rsidP="00C302A3">
      <w:pPr>
        <w:pStyle w:val="a7"/>
        <w:numPr>
          <w:ilvl w:val="0"/>
          <w:numId w:val="106"/>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בסיום קירור מהיר לפני כניסתו לאחסון/החזקה בקירור</w:t>
      </w:r>
    </w:p>
    <w:p w:rsidR="00AB53A0" w:rsidRPr="00AB53A0" w:rsidRDefault="00AB53A0" w:rsidP="00C302A3">
      <w:pPr>
        <w:pStyle w:val="a7"/>
        <w:numPr>
          <w:ilvl w:val="0"/>
          <w:numId w:val="106"/>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בהליך חלוקת מזון מקורר.</w:t>
      </w:r>
    </w:p>
    <w:p w:rsidR="00AB53A0" w:rsidRPr="00AB53A0" w:rsidRDefault="00AB53A0" w:rsidP="00C302A3">
      <w:pPr>
        <w:pStyle w:val="a7"/>
        <w:numPr>
          <w:ilvl w:val="0"/>
          <w:numId w:val="106"/>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 xml:space="preserve">בסיום הליך חימום חוזר. </w:t>
      </w:r>
    </w:p>
    <w:p w:rsidR="00AB53A0" w:rsidRPr="00AB53A0" w:rsidRDefault="00AB53A0" w:rsidP="00C302A3">
      <w:pPr>
        <w:pStyle w:val="a7"/>
        <w:numPr>
          <w:ilvl w:val="0"/>
          <w:numId w:val="105"/>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חריגה המחייבת השמדת מזון מקורר מוכן לאכילה היא במצב בו שהה המזון מעל 5</w:t>
      </w:r>
      <w:r w:rsidR="003C010C">
        <w:rPr>
          <w:rFonts w:ascii="David" w:eastAsia="Times New Roman" w:hAnsi="David" w:cs="David"/>
          <w:sz w:val="24"/>
          <w:szCs w:val="24"/>
          <w:rtl/>
        </w:rPr>
        <w:t xml:space="preserve">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xml:space="preserve"> לזמן ארוך משעתיים. </w:t>
      </w:r>
    </w:p>
    <w:p w:rsidR="00AB53A0" w:rsidRPr="00AB53A0" w:rsidRDefault="00AB53A0" w:rsidP="00C302A3">
      <w:pPr>
        <w:pStyle w:val="a7"/>
        <w:numPr>
          <w:ilvl w:val="0"/>
          <w:numId w:val="10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צוות עובדים בעסק שמבצעים בו הכנת מזון בשיטת בשל קרר יעבור הכשרה מתאימה בתברואת מזון והדרכה לשמירה על בטיחות המזון. </w:t>
      </w:r>
    </w:p>
    <w:p w:rsidR="00AB53A0" w:rsidRPr="00AB53A0" w:rsidRDefault="00AB53A0" w:rsidP="00C302A3">
      <w:pPr>
        <w:pStyle w:val="a7"/>
        <w:numPr>
          <w:ilvl w:val="0"/>
          <w:numId w:val="105"/>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בעל עסק ימנה עובד שיהיה אחראי על בטיחות המזון במערך הכנת מזון בשיטת בשל קרר/הקפא. </w:t>
      </w:r>
    </w:p>
    <w:p w:rsidR="00AB53A0" w:rsidRPr="00B95E1C" w:rsidRDefault="00AB53A0" w:rsidP="00C302A3">
      <w:pPr>
        <w:pStyle w:val="a7"/>
        <w:numPr>
          <w:ilvl w:val="1"/>
          <w:numId w:val="125"/>
        </w:numPr>
        <w:spacing w:after="0" w:line="360" w:lineRule="auto"/>
        <w:jc w:val="both"/>
        <w:rPr>
          <w:rFonts w:ascii="David" w:eastAsia="Times New Roman" w:hAnsi="David" w:cs="David"/>
          <w:b/>
          <w:bCs/>
          <w:sz w:val="24"/>
          <w:szCs w:val="24"/>
          <w:u w:val="single"/>
          <w:rtl/>
        </w:rPr>
      </w:pPr>
      <w:bookmarkStart w:id="33" w:name="_Toc62478330"/>
      <w:r w:rsidRPr="00AB53A0">
        <w:rPr>
          <w:rFonts w:ascii="David" w:eastAsia="Times New Roman" w:hAnsi="David" w:cs="David"/>
          <w:b/>
          <w:bCs/>
          <w:sz w:val="24"/>
          <w:szCs w:val="24"/>
          <w:u w:val="single"/>
          <w:rtl/>
        </w:rPr>
        <w:t>הנחיות לבית אוכל למשלוח מזון</w:t>
      </w:r>
      <w:bookmarkEnd w:id="33"/>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בית אוכל לפי פריט זה, המשלב בעיסוקו פעולות של הכנת מזון למשלוח מזון לצרכנים יעמוד בנוסף בכל הדרישות כלהלן:</w:t>
      </w:r>
    </w:p>
    <w:p w:rsidR="00AB53A0" w:rsidRPr="00AB53A0" w:rsidRDefault="00AB53A0" w:rsidP="00C302A3">
      <w:pPr>
        <w:pStyle w:val="a7"/>
        <w:numPr>
          <w:ilvl w:val="0"/>
          <w:numId w:val="107"/>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משלוח מזון מבית האוכל יהיה בהתאם לתכנית שהוגשה ולמותר בעסק שלו. </w:t>
      </w:r>
    </w:p>
    <w:p w:rsidR="00AB53A0" w:rsidRPr="00AB53A0" w:rsidRDefault="00AB53A0" w:rsidP="00C302A3">
      <w:pPr>
        <w:pStyle w:val="a7"/>
        <w:numPr>
          <w:ilvl w:val="0"/>
          <w:numId w:val="107"/>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שליחות מזון במסגרת 30 אחוז (בהתאם למותר בפרק 4.11) לגופים אחרים, תבוצע ישירות מבית אוכל למטבח קצה או עסק אחר.</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 xml:space="preserve">תשתית </w:t>
      </w:r>
      <w:r w:rsidR="00B95E1C">
        <w:rPr>
          <w:rFonts w:ascii="David" w:eastAsia="Times New Roman" w:hAnsi="David" w:cs="David"/>
          <w:b/>
          <w:bCs/>
          <w:sz w:val="24"/>
          <w:szCs w:val="24"/>
          <w:rtl/>
        </w:rPr>
        <w:t>למשלוחים בתחום העסק לפי פריט זה</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יוקצה שטח להכנת המשלוח באזור המיועד למזון מוכן לאכילה,  המתאים להיקף המשלוחים ושאינו פוגע בפעילות הסדירה של העסק.</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lastRenderedPageBreak/>
        <w:t>עסק המבצע שליחות מזון במסגרת 30 אחוז, לגופים אחרים יקצה מחלקה ייעודית לפעילות זאת.</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באזור הטיפול במשלוח יהיו משטחי עבודה וציוד להרכבה, אריזה ואחסון מזון, בהתאם  להיקף העבודה, בנוסף באזור או בסמוך אליו יהיה כיור לרחיצת ידיים. </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יוקצה מקום/ארון סגור לאחסון אריזות, בלבד.</w:t>
      </w:r>
      <w:r w:rsidRPr="00AB53A0">
        <w:rPr>
          <w:rFonts w:ascii="David" w:eastAsia="Times New Roman" w:hAnsi="David" w:cs="David"/>
          <w:sz w:val="24"/>
          <w:szCs w:val="24"/>
          <w:rtl/>
        </w:rPr>
        <w:tab/>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הרכבת משלוח תעשה בסמוך לשילוח המזון.</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יש להבטיח שמירה על רצף טמפרטורה עד בית הלקוח, במאכלים הנצ</w:t>
      </w:r>
      <w:r w:rsidR="003C010C">
        <w:rPr>
          <w:rFonts w:ascii="David" w:eastAsia="Times New Roman" w:hAnsi="David" w:cs="David"/>
          <w:sz w:val="24"/>
          <w:szCs w:val="24"/>
          <w:rtl/>
        </w:rPr>
        <w:t xml:space="preserve">רכים חמים בטמפרטורה מעל 65 </w:t>
      </w:r>
      <w:r w:rsidR="003C010C">
        <w:rPr>
          <w:rFonts w:ascii="David" w:eastAsia="Times New Roman" w:hAnsi="David" w:cs="David" w:hint="cs"/>
          <w:sz w:val="24"/>
          <w:szCs w:val="24"/>
          <w:rtl/>
        </w:rPr>
        <w:t>מע"צ</w:t>
      </w:r>
      <w:r w:rsidRPr="00AB53A0">
        <w:rPr>
          <w:rFonts w:ascii="David" w:eastAsia="Times New Roman" w:hAnsi="David" w:cs="David"/>
          <w:sz w:val="24"/>
          <w:szCs w:val="24"/>
          <w:rtl/>
        </w:rPr>
        <w:t>, ובמאכלים קרים מ 0 עד 5 מע"צ. במידת הצורך, יותקנו בעסק מתקני חימום וקירור.</w:t>
      </w:r>
    </w:p>
    <w:p w:rsidR="00AB53A0" w:rsidRPr="00AB53A0" w:rsidRDefault="00AB53A0" w:rsidP="00C302A3">
      <w:pPr>
        <w:pStyle w:val="a7"/>
        <w:numPr>
          <w:ilvl w:val="0"/>
          <w:numId w:val="108"/>
        </w:numPr>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 xml:space="preserve">במאכלים הנצרכים חמים או קרים, במצב של שינוע מזון באמצעות עסק לשליחות מזון, במידה ומשך הזמן למשלוח מבית העסק ועד לצרכן צפוי לעלות על שעה, המזון יוכנס לאריזת שרות מבודדת.  </w:t>
      </w:r>
    </w:p>
    <w:p w:rsidR="00AB53A0" w:rsidRPr="00AB53A0" w:rsidRDefault="00AB53A0" w:rsidP="00C302A3">
      <w:pPr>
        <w:pStyle w:val="a7"/>
        <w:numPr>
          <w:ilvl w:val="0"/>
          <w:numId w:val="108"/>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 xml:space="preserve">תבלינים, רטבים, שמנים וכד' המיועדים למשלוח, יצורפו  באריזות אישיות נפרדות. </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תחזוקה ותפעול בעסק</w:t>
      </w:r>
    </w:p>
    <w:p w:rsidR="00AB53A0" w:rsidRPr="00AB53A0" w:rsidRDefault="00AB53A0" w:rsidP="00C302A3">
      <w:pPr>
        <w:pStyle w:val="a7"/>
        <w:numPr>
          <w:ilvl w:val="0"/>
          <w:numId w:val="109"/>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חל איסור לשלוח מזון קר וחם באותה אריזת שירות. </w:t>
      </w:r>
    </w:p>
    <w:p w:rsidR="00AB53A0" w:rsidRPr="00AB53A0" w:rsidRDefault="00AB53A0" w:rsidP="00C302A3">
      <w:pPr>
        <w:pStyle w:val="a7"/>
        <w:numPr>
          <w:ilvl w:val="0"/>
          <w:numId w:val="109"/>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יש לשמור על הפרדה באריזת שינוע, בין מאכלים חמים למאכלים קרים. </w:t>
      </w:r>
    </w:p>
    <w:p w:rsidR="00AB53A0" w:rsidRPr="00AB53A0" w:rsidRDefault="00AB53A0" w:rsidP="00C302A3">
      <w:pPr>
        <w:pStyle w:val="a7"/>
        <w:numPr>
          <w:ilvl w:val="0"/>
          <w:numId w:val="109"/>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אריזות שירות הבאות במגע עם מזון מוכן יהיו נקיות, שלמות  ומיועדות למזון. יש להקפיד על התאמת האריזות העשויות פלסטיק וכן כלים חד פעמיים לת"י רשמי 5113, </w:t>
      </w:r>
      <w:r w:rsidRPr="00AB53A0">
        <w:rPr>
          <w:rFonts w:ascii="David" w:eastAsia="Calibri" w:hAnsi="David" w:cs="David"/>
          <w:sz w:val="24"/>
          <w:szCs w:val="24"/>
          <w:rtl/>
        </w:rPr>
        <w:t>"חומרי פלסטיק ומוצרי פלסטיק הבאים במגע עם מזון ומשקאות</w:t>
      </w:r>
      <w:r w:rsidRPr="00AB53A0">
        <w:rPr>
          <w:rFonts w:ascii="David" w:eastAsia="Times New Roman" w:hAnsi="David" w:cs="David"/>
          <w:sz w:val="24"/>
          <w:szCs w:val="24"/>
          <w:rtl/>
        </w:rPr>
        <w:t>".</w:t>
      </w:r>
    </w:p>
    <w:p w:rsidR="00AB53A0" w:rsidRPr="00AB53A0" w:rsidRDefault="00AB53A0" w:rsidP="00C302A3">
      <w:pPr>
        <w:pStyle w:val="a7"/>
        <w:numPr>
          <w:ilvl w:val="0"/>
          <w:numId w:val="109"/>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אריזה הבאה במגע עם מזון תהיה אריזה חד פעמית ולא תוחזר לבית האוכל.</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שינוע משלוח מזון על ידי בעל העסק</w:t>
      </w:r>
    </w:p>
    <w:p w:rsidR="00AB53A0" w:rsidRPr="00AB53A0" w:rsidRDefault="00AB53A0" w:rsidP="00C302A3">
      <w:pPr>
        <w:pStyle w:val="a7"/>
        <w:numPr>
          <w:ilvl w:val="0"/>
          <w:numId w:val="114"/>
        </w:numPr>
        <w:shd w:val="clear" w:color="auto" w:fill="FFFFFF"/>
        <w:spacing w:after="0" w:line="360" w:lineRule="auto"/>
        <w:jc w:val="both"/>
        <w:rPr>
          <w:rFonts w:ascii="David" w:eastAsia="Times New Roman" w:hAnsi="David" w:cs="David"/>
          <w:sz w:val="24"/>
          <w:szCs w:val="24"/>
          <w:rtl/>
        </w:rPr>
      </w:pPr>
      <w:r w:rsidRPr="00AB53A0">
        <w:rPr>
          <w:rFonts w:ascii="David" w:eastAsia="Times New Roman" w:hAnsi="David" w:cs="David"/>
          <w:sz w:val="24"/>
          <w:szCs w:val="24"/>
          <w:rtl/>
        </w:rPr>
        <w:t>משך הזמן המקסימלי מעת הוצאת המזון מבית האוכל עד למסירתו ללקוח לא יעלה על שעה. במידה והמזון ישלח בתוך אריזת שרות מבודדת, ניתן להגדיל את זמן המשלוח עד ל 3 שעות.</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כלים, הרכב והתנאים למשלוח</w:t>
      </w:r>
    </w:p>
    <w:p w:rsidR="00AB53A0" w:rsidRPr="00AB53A0" w:rsidRDefault="00AB53A0" w:rsidP="00C302A3">
      <w:pPr>
        <w:pStyle w:val="a7"/>
        <w:numPr>
          <w:ilvl w:val="0"/>
          <w:numId w:val="11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כלי קיבול מבודד (אריזת שינוע), יהיה בעל סגירה המונעת חדירת זיהום מכל סוג שהוא, והוא יבטיח שמירה על טמפרטורה מתאימה, הכלי יהיה שלם, נקי, מחומר רחיץ, הניתן לניקוי עם מים ודטרגנטים.</w:t>
      </w:r>
    </w:p>
    <w:p w:rsidR="00AB53A0" w:rsidRPr="00AB53A0" w:rsidRDefault="00AB53A0" w:rsidP="00C302A3">
      <w:pPr>
        <w:pStyle w:val="a7"/>
        <w:numPr>
          <w:ilvl w:val="0"/>
          <w:numId w:val="111"/>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כלי הרכב צריך להיות נקי בכל עת, אין להוביל ברכב זה מוצרים או חפצים, או כל דבר פסולת אחר העלול לזהם את המזון. </w:t>
      </w:r>
    </w:p>
    <w:p w:rsidR="00AB53A0" w:rsidRPr="00AB53A0" w:rsidRDefault="00AB53A0" w:rsidP="00C302A3">
      <w:pPr>
        <w:pStyle w:val="a7"/>
        <w:numPr>
          <w:ilvl w:val="0"/>
          <w:numId w:val="111"/>
        </w:numPr>
        <w:shd w:val="clear" w:color="auto" w:fill="FFFFFF"/>
        <w:spacing w:after="0" w:line="360" w:lineRule="auto"/>
        <w:jc w:val="both"/>
        <w:rPr>
          <w:rFonts w:ascii="David" w:eastAsia="Times New Roman" w:hAnsi="David" w:cs="David"/>
          <w:b/>
          <w:bCs/>
          <w:sz w:val="24"/>
          <w:szCs w:val="24"/>
          <w:rtl/>
        </w:rPr>
      </w:pPr>
      <w:r w:rsidRPr="00AB53A0">
        <w:rPr>
          <w:rFonts w:ascii="David" w:eastAsia="Times New Roman" w:hAnsi="David" w:cs="David"/>
          <w:sz w:val="24"/>
          <w:szCs w:val="24"/>
          <w:rtl/>
        </w:rPr>
        <w:t xml:space="preserve">מסירת המזון תהיה במסירה אישית ללקוח. </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עקיבות</w:t>
      </w:r>
    </w:p>
    <w:p w:rsidR="00AB53A0" w:rsidRPr="00AB53A0" w:rsidRDefault="00AB53A0" w:rsidP="00C302A3">
      <w:pPr>
        <w:pStyle w:val="a7"/>
        <w:numPr>
          <w:ilvl w:val="0"/>
          <w:numId w:val="112"/>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 xml:space="preserve">עבור כל אחד מהמשלוחים תונפק תעודה/ מדבקת ובה תיעוד של הפרטים הבאים: </w:t>
      </w:r>
    </w:p>
    <w:p w:rsidR="00AB53A0" w:rsidRPr="00AB53A0" w:rsidRDefault="00AB53A0" w:rsidP="00C302A3">
      <w:pPr>
        <w:pStyle w:val="a7"/>
        <w:numPr>
          <w:ilvl w:val="0"/>
          <w:numId w:val="11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שם המאכל/מנה, של משלוח מזון.</w:t>
      </w:r>
    </w:p>
    <w:p w:rsidR="00AB53A0" w:rsidRPr="00AB53A0" w:rsidRDefault="00AB53A0" w:rsidP="00C302A3">
      <w:pPr>
        <w:pStyle w:val="a7"/>
        <w:numPr>
          <w:ilvl w:val="0"/>
          <w:numId w:val="11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תאריך ושעת יציאת משלוח המזון מהעסק.</w:t>
      </w:r>
    </w:p>
    <w:p w:rsidR="00AB53A0" w:rsidRPr="00AB53A0" w:rsidRDefault="00AB53A0" w:rsidP="00C302A3">
      <w:pPr>
        <w:pStyle w:val="a7"/>
        <w:numPr>
          <w:ilvl w:val="0"/>
          <w:numId w:val="113"/>
        </w:numPr>
        <w:shd w:val="clear" w:color="auto" w:fill="FFFFFF"/>
        <w:spacing w:after="0" w:line="360" w:lineRule="auto"/>
        <w:jc w:val="both"/>
        <w:rPr>
          <w:rFonts w:ascii="David" w:eastAsia="Times New Roman" w:hAnsi="David" w:cs="David"/>
          <w:b/>
          <w:bCs/>
          <w:sz w:val="24"/>
          <w:szCs w:val="24"/>
        </w:rPr>
      </w:pPr>
      <w:r w:rsidRPr="00AB53A0">
        <w:rPr>
          <w:rFonts w:ascii="David" w:eastAsia="Times New Roman" w:hAnsi="David" w:cs="David"/>
          <w:sz w:val="24"/>
          <w:szCs w:val="24"/>
          <w:rtl/>
        </w:rPr>
        <w:t>שם וכתובתו מלאה של העסק בו הוכן המזון ושם העסק  ממנו סופק המשלוח (במידת הצורך) ואמצעי קשר עם העסק (מספר טלפון לפחות).</w:t>
      </w:r>
    </w:p>
    <w:p w:rsidR="00AB53A0" w:rsidRPr="00B95E1C" w:rsidRDefault="00AB53A0" w:rsidP="00C302A3">
      <w:pPr>
        <w:pStyle w:val="a7"/>
        <w:numPr>
          <w:ilvl w:val="2"/>
          <w:numId w:val="125"/>
        </w:numPr>
        <w:shd w:val="clear" w:color="auto" w:fill="FFFFFF"/>
        <w:spacing w:after="0" w:line="360" w:lineRule="auto"/>
        <w:jc w:val="both"/>
        <w:rPr>
          <w:rFonts w:ascii="David" w:eastAsia="Times New Roman" w:hAnsi="David" w:cs="David"/>
          <w:b/>
          <w:bCs/>
          <w:sz w:val="24"/>
          <w:szCs w:val="24"/>
        </w:rPr>
      </w:pPr>
      <w:r w:rsidRPr="00B95E1C">
        <w:rPr>
          <w:rFonts w:ascii="David" w:eastAsia="Times New Roman" w:hAnsi="David" w:cs="David"/>
          <w:b/>
          <w:bCs/>
          <w:sz w:val="24"/>
          <w:szCs w:val="24"/>
          <w:rtl/>
        </w:rPr>
        <w:t>משלוח מזון על ידי חברת משלוחים</w:t>
      </w:r>
    </w:p>
    <w:p w:rsidR="00AB53A0" w:rsidRPr="00AB53A0" w:rsidRDefault="00AB53A0" w:rsidP="00C302A3">
      <w:pPr>
        <w:pStyle w:val="a7"/>
        <w:numPr>
          <w:ilvl w:val="0"/>
          <w:numId w:val="122"/>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lastRenderedPageBreak/>
        <w:t>יתבצע על ידי עסק בעל רישיון לפי פריט 4.2ג</w:t>
      </w:r>
      <w:r w:rsidR="00512B66">
        <w:rPr>
          <w:rFonts w:ascii="David" w:eastAsia="Times New Roman" w:hAnsi="David" w:cs="David" w:hint="cs"/>
          <w:sz w:val="24"/>
          <w:szCs w:val="24"/>
          <w:rtl/>
        </w:rPr>
        <w:t>'</w:t>
      </w:r>
      <w:r w:rsidRPr="00AB53A0">
        <w:rPr>
          <w:rFonts w:ascii="David" w:eastAsia="Times New Roman" w:hAnsi="David" w:cs="David"/>
          <w:sz w:val="24"/>
          <w:szCs w:val="24"/>
          <w:rtl/>
        </w:rPr>
        <w:t xml:space="preserve">, המיועד למתן שירותי משלוח מזון. באחריות בעל העסק לעבוד עם חברת משלוחים בעלת רישיון עסק. </w:t>
      </w:r>
    </w:p>
    <w:p w:rsidR="00AB53A0" w:rsidRPr="00AB53A0" w:rsidRDefault="00AB53A0" w:rsidP="00C302A3">
      <w:pPr>
        <w:pStyle w:val="a7"/>
        <w:numPr>
          <w:ilvl w:val="1"/>
          <w:numId w:val="125"/>
        </w:numPr>
        <w:shd w:val="clear" w:color="auto" w:fill="FFFFFF"/>
        <w:spacing w:after="0" w:line="360" w:lineRule="auto"/>
        <w:jc w:val="both"/>
        <w:outlineLvl w:val="1"/>
        <w:rPr>
          <w:rFonts w:ascii="David" w:eastAsia="Times New Roman" w:hAnsi="David" w:cs="David"/>
          <w:b/>
          <w:bCs/>
          <w:sz w:val="24"/>
          <w:szCs w:val="24"/>
          <w:u w:val="single"/>
          <w:rtl/>
        </w:rPr>
      </w:pPr>
      <w:bookmarkStart w:id="34" w:name="_Toc59955991"/>
      <w:bookmarkStart w:id="35" w:name="_Toc62478331"/>
      <w:r w:rsidRPr="00AB53A0">
        <w:rPr>
          <w:rFonts w:ascii="David" w:eastAsia="Times New Roman" w:hAnsi="David" w:cs="David"/>
          <w:b/>
          <w:bCs/>
          <w:sz w:val="24"/>
          <w:szCs w:val="24"/>
          <w:u w:val="single"/>
          <w:rtl/>
        </w:rPr>
        <w:t>הדרכה מקצועית</w:t>
      </w:r>
      <w:bookmarkEnd w:id="34"/>
      <w:bookmarkEnd w:id="35"/>
    </w:p>
    <w:p w:rsidR="00AB53A0" w:rsidRPr="00B95E1C"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B95E1C">
        <w:rPr>
          <w:rFonts w:ascii="David" w:eastAsia="Times New Roman" w:hAnsi="David" w:cs="David"/>
          <w:sz w:val="24"/>
          <w:szCs w:val="24"/>
          <w:rtl/>
        </w:rPr>
        <w:t xml:space="preserve">בעל העסק או מי מטעמו יעביר הדרכה בתחומי התברואה והדרישות החלות על פי כל דין על בית העסק לכלל העובדים ולכל עובד חדש. </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בעל העסק או מי מטעמו יקיים לעובדיו ריענון להדרכה כאמור בסעיף 4.21.1 פעם בשנה לפחות. </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ינהל יומן הכשרות בו ייכתבו מועד ונושא ההכשרה שניתנו לכל עובד.</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לאחר כל כשל/אירוע</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בטיחות</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מזון ותברואה, יעביר המנהל לכל</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עובדיו</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הפקת לקחים</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וריענון</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של</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ההדרכות, בהתאם</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לאופי האירוע</w:t>
      </w:r>
      <w:r w:rsidRPr="00AB53A0">
        <w:rPr>
          <w:rFonts w:ascii="David" w:eastAsia="Times New Roman" w:hAnsi="David" w:cs="David"/>
          <w:sz w:val="24"/>
          <w:szCs w:val="24"/>
        </w:rPr>
        <w:t>.</w:t>
      </w:r>
      <w:r w:rsidRPr="00AB53A0">
        <w:rPr>
          <w:rFonts w:ascii="David" w:eastAsia="Times New Roman" w:hAnsi="David" w:cs="David"/>
          <w:sz w:val="24"/>
          <w:szCs w:val="24"/>
          <w:rtl/>
        </w:rPr>
        <w:t xml:space="preserve"> </w:t>
      </w:r>
    </w:p>
    <w:p w:rsidR="00AB53A0" w:rsidRPr="00AB53A0" w:rsidRDefault="00AB53A0" w:rsidP="00C302A3">
      <w:pPr>
        <w:pStyle w:val="a7"/>
        <w:numPr>
          <w:ilvl w:val="1"/>
          <w:numId w:val="115"/>
        </w:numPr>
        <w:shd w:val="clear" w:color="auto" w:fill="FFFFFF"/>
        <w:spacing w:after="0" w:line="360" w:lineRule="auto"/>
        <w:jc w:val="both"/>
        <w:outlineLvl w:val="1"/>
        <w:rPr>
          <w:rFonts w:ascii="David" w:eastAsia="Times New Roman" w:hAnsi="David" w:cs="David"/>
          <w:b/>
          <w:bCs/>
          <w:sz w:val="24"/>
          <w:szCs w:val="24"/>
          <w:u w:val="single"/>
        </w:rPr>
      </w:pPr>
      <w:bookmarkStart w:id="36" w:name="_Toc62478332"/>
      <w:r w:rsidRPr="00AB53A0">
        <w:rPr>
          <w:rFonts w:ascii="David" w:eastAsia="Times New Roman" w:hAnsi="David" w:cs="David"/>
          <w:b/>
          <w:bCs/>
          <w:sz w:val="24"/>
          <w:szCs w:val="24"/>
          <w:u w:val="single"/>
          <w:rtl/>
        </w:rPr>
        <w:t>בקרה עצמית להבטחת איכות התברואית של המזון</w:t>
      </w:r>
      <w:bookmarkEnd w:id="36"/>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בעל העסק יכין תכנית בקרה עצמית שמטרתה הבטחת איכות התברואית של המזון, ועמידה בדרישות המפרט והתקנות, התכנית תכלול גם תדירות ביצוע הבקרה. </w:t>
      </w:r>
    </w:p>
    <w:p w:rsidR="00AB53A0" w:rsidRPr="00AB53A0" w:rsidRDefault="00AB53A0" w:rsidP="00C302A3">
      <w:pPr>
        <w:pStyle w:val="a7"/>
        <w:numPr>
          <w:ilvl w:val="1"/>
          <w:numId w:val="115"/>
        </w:numPr>
        <w:shd w:val="clear" w:color="auto" w:fill="FFFFFF"/>
        <w:spacing w:after="0" w:line="360" w:lineRule="auto"/>
        <w:jc w:val="both"/>
        <w:outlineLvl w:val="1"/>
        <w:rPr>
          <w:rFonts w:ascii="David" w:eastAsia="Times New Roman" w:hAnsi="David" w:cs="David"/>
          <w:b/>
          <w:bCs/>
          <w:sz w:val="24"/>
          <w:szCs w:val="24"/>
          <w:u w:val="single"/>
          <w:rtl/>
        </w:rPr>
      </w:pPr>
      <w:bookmarkStart w:id="37" w:name="_Toc62478333"/>
      <w:r w:rsidRPr="00AB53A0">
        <w:rPr>
          <w:rFonts w:ascii="David" w:eastAsia="Times New Roman" w:hAnsi="David" w:cs="David"/>
          <w:b/>
          <w:bCs/>
          <w:sz w:val="24"/>
          <w:szCs w:val="24"/>
          <w:u w:val="single"/>
          <w:rtl/>
        </w:rPr>
        <w:t>דיווחים פרוצדורות ואחזקת מסמכים</w:t>
      </w:r>
      <w:bookmarkEnd w:id="37"/>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המסמכים המעידים על מקור המזון, כולל שם ספק  וכתובתו, יישמרו בעסק למשך 3 חודשים לפחות.</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ישמור בעסק את התוצאות, הנתונים, האישורים והמסמכים כלהלן (לתקופה של 3 שנים לפחות ויעבירם לרשות הבריאות לפי דרישה):</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אישור התקנת מז"ח ובדיקת מז"ח כמפורט בתקנות בריאות העם (התקנת מכשיר מונע זרימת מים חוזרת), תשנ"ב-1992. </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אישור בדבר ביצוע ניקוי וחיטוי מאגרי מי שתייה ואוגרי מים חמים ככל שיש בעסק מיתקנים כאמור.</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תוצאות בדיקות איכות מי שתייה ובדיקות שפכים, במידה ובוצעו. </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אישור פינוי מתקן קדם טיפול בשפכים. </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תוצאות דיגום במזון, במשטחי עבודה, במידה ובוצעו.</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תיעוד אודות ביצוע הדברה בבית העסק.</w:t>
      </w:r>
    </w:p>
    <w:p w:rsidR="00AB53A0" w:rsidRPr="00AB53A0" w:rsidRDefault="00AB53A0" w:rsidP="00C302A3">
      <w:pPr>
        <w:pStyle w:val="a7"/>
        <w:numPr>
          <w:ilvl w:val="0"/>
          <w:numId w:val="116"/>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עותקים של תעודות הסמכה של עובדי מזון נאמני תברואה במידה וקיימים.</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 xml:space="preserve">בעל העסק ינהל יומן הכשרות בו יכתבו </w:t>
      </w:r>
      <w:r w:rsidRPr="00AB53A0">
        <w:rPr>
          <w:rFonts w:ascii="David" w:eastAsia="Calibri" w:hAnsi="David" w:cs="David"/>
          <w:sz w:val="24"/>
          <w:szCs w:val="24"/>
          <w:rtl/>
        </w:rPr>
        <w:t>מועד ונושא ההכשרה שניתנו לכל עובד</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Times New Roman" w:hAnsi="David" w:cs="David"/>
          <w:sz w:val="24"/>
          <w:szCs w:val="24"/>
          <w:rtl/>
        </w:rPr>
        <w:t>בעל העסק ינהל יומן בקרות עצמיות בו יתועדו תוצאות הבקרות העצמיות והפרמטרים ובדיקות טמפרטורה שנעשו, הבקרות ישמרו לתקופה של שנה אחת לפחות.</w:t>
      </w:r>
    </w:p>
    <w:p w:rsidR="00AB53A0" w:rsidRPr="00B95E1C" w:rsidRDefault="00AB53A0" w:rsidP="00C302A3">
      <w:pPr>
        <w:pStyle w:val="a7"/>
        <w:numPr>
          <w:ilvl w:val="1"/>
          <w:numId w:val="115"/>
        </w:numPr>
        <w:shd w:val="clear" w:color="auto" w:fill="FFFFFF"/>
        <w:spacing w:after="0" w:line="360" w:lineRule="auto"/>
        <w:jc w:val="both"/>
        <w:rPr>
          <w:rFonts w:ascii="David" w:eastAsia="Times New Roman" w:hAnsi="David" w:cs="David"/>
          <w:b/>
          <w:bCs/>
          <w:sz w:val="24"/>
          <w:szCs w:val="24"/>
          <w:u w:val="single"/>
          <w:rtl/>
        </w:rPr>
      </w:pPr>
      <w:r w:rsidRPr="00B95E1C">
        <w:rPr>
          <w:rFonts w:ascii="David" w:eastAsia="Calibri" w:hAnsi="David" w:cs="David"/>
          <w:b/>
          <w:bCs/>
          <w:sz w:val="24"/>
          <w:szCs w:val="24"/>
          <w:u w:val="single"/>
          <w:rtl/>
        </w:rPr>
        <w:t xml:space="preserve">כללי </w:t>
      </w:r>
    </w:p>
    <w:p w:rsidR="00AB53A0" w:rsidRPr="00AB53A0" w:rsidRDefault="00AB53A0" w:rsidP="00C302A3">
      <w:pPr>
        <w:pStyle w:val="a7"/>
        <w:numPr>
          <w:ilvl w:val="2"/>
          <w:numId w:val="115"/>
        </w:numPr>
        <w:shd w:val="clear" w:color="auto" w:fill="FFFFFF"/>
        <w:spacing w:after="0" w:line="360" w:lineRule="auto"/>
        <w:jc w:val="both"/>
        <w:rPr>
          <w:rFonts w:ascii="David" w:eastAsia="Times New Roman" w:hAnsi="David" w:cs="David"/>
          <w:sz w:val="24"/>
          <w:szCs w:val="24"/>
        </w:rPr>
      </w:pPr>
      <w:r w:rsidRPr="00AB53A0">
        <w:rPr>
          <w:rFonts w:ascii="David" w:eastAsia="Calibri" w:hAnsi="David" w:cs="David"/>
          <w:sz w:val="24"/>
          <w:szCs w:val="24"/>
          <w:rtl/>
        </w:rPr>
        <w:t xml:space="preserve">המלצות בנושאים שונים הנוגעים למפרט זה, לשיקול דעת בעל העסק, ניתן למצוא בנספח מס' 7 למפרט וכן </w:t>
      </w:r>
      <w:hyperlink r:id="rId18" w:history="1">
        <w:r w:rsidRPr="00AB53A0">
          <w:rPr>
            <w:rStyle w:val="Hyperlink"/>
            <w:rFonts w:ascii="David" w:eastAsia="Calibri" w:hAnsi="David" w:cs="David"/>
            <w:sz w:val="24"/>
            <w:szCs w:val="24"/>
            <w:rtl/>
          </w:rPr>
          <w:t>באתר האינטרנט של משרד הבריאות</w:t>
        </w:r>
      </w:hyperlink>
      <w:r w:rsidRPr="00AB53A0">
        <w:rPr>
          <w:rFonts w:ascii="David" w:eastAsia="Calibri" w:hAnsi="David" w:cs="David"/>
          <w:sz w:val="24"/>
          <w:szCs w:val="24"/>
          <w:rtl/>
        </w:rPr>
        <w:t xml:space="preserve"> ומתעדכנות מעת לעת.</w:t>
      </w:r>
    </w:p>
    <w:p w:rsidR="00AB53A0" w:rsidRPr="00AB53A0" w:rsidRDefault="00AB53A0" w:rsidP="00C302A3">
      <w:pPr>
        <w:pStyle w:val="a7"/>
        <w:shd w:val="clear" w:color="auto" w:fill="FFFFFF"/>
        <w:spacing w:after="0" w:line="360" w:lineRule="auto"/>
        <w:jc w:val="both"/>
        <w:rPr>
          <w:rFonts w:ascii="David" w:eastAsia="Times New Roman" w:hAnsi="David" w:cs="David"/>
          <w:sz w:val="24"/>
          <w:szCs w:val="24"/>
        </w:rPr>
      </w:pPr>
    </w:p>
    <w:p w:rsidR="00AB53A0" w:rsidRPr="00AB53A0" w:rsidRDefault="00AB53A0" w:rsidP="00C302A3">
      <w:pPr>
        <w:shd w:val="clear" w:color="auto" w:fill="FFFFFF"/>
        <w:spacing w:after="0" w:line="360" w:lineRule="auto"/>
        <w:jc w:val="both"/>
        <w:rPr>
          <w:rFonts w:ascii="David" w:eastAsia="Times New Roman" w:hAnsi="David" w:cs="David"/>
          <w:sz w:val="24"/>
          <w:szCs w:val="24"/>
          <w:rtl/>
        </w:rPr>
      </w:pPr>
    </w:p>
    <w:p w:rsidR="00AB53A0" w:rsidRPr="00AB53A0" w:rsidRDefault="00AB53A0" w:rsidP="00C302A3">
      <w:pPr>
        <w:shd w:val="clear" w:color="auto" w:fill="FFFFFF"/>
        <w:spacing w:after="0" w:line="360" w:lineRule="auto"/>
        <w:jc w:val="both"/>
        <w:rPr>
          <w:rFonts w:ascii="David" w:eastAsia="Times New Roman" w:hAnsi="David" w:cs="David"/>
          <w:sz w:val="24"/>
          <w:szCs w:val="24"/>
          <w:rtl/>
        </w:rPr>
      </w:pPr>
    </w:p>
    <w:p w:rsidR="00AB53A0" w:rsidRPr="00AB53A0" w:rsidRDefault="00AB53A0" w:rsidP="00C302A3">
      <w:pPr>
        <w:shd w:val="clear" w:color="auto" w:fill="FFFFFF"/>
        <w:spacing w:after="0" w:line="360" w:lineRule="auto"/>
        <w:jc w:val="both"/>
        <w:rPr>
          <w:rFonts w:ascii="David" w:eastAsia="Times New Roman" w:hAnsi="David" w:cs="David"/>
          <w:sz w:val="24"/>
          <w:szCs w:val="24"/>
        </w:rPr>
      </w:pPr>
    </w:p>
    <w:p w:rsidR="00AB53A0" w:rsidRPr="00AB53A0" w:rsidRDefault="00AB53A0" w:rsidP="00C302A3">
      <w:pPr>
        <w:pStyle w:val="1"/>
        <w:keepNext/>
        <w:widowControl/>
        <w:numPr>
          <w:ilvl w:val="0"/>
          <w:numId w:val="0"/>
        </w:numPr>
        <w:ind w:left="360" w:hanging="360"/>
        <w:rPr>
          <w:rFonts w:ascii="David" w:eastAsia="Calibri" w:hAnsi="David"/>
          <w:color w:val="auto"/>
        </w:rPr>
      </w:pPr>
      <w:bookmarkStart w:id="38" w:name="_Toc50291921"/>
      <w:bookmarkStart w:id="39" w:name="_Toc50291999"/>
      <w:bookmarkStart w:id="40" w:name="_Toc50292090"/>
      <w:bookmarkStart w:id="41" w:name="_Toc50292460"/>
      <w:bookmarkStart w:id="42" w:name="_Toc50293061"/>
      <w:bookmarkStart w:id="43" w:name="_Toc50291923"/>
      <w:bookmarkStart w:id="44" w:name="_Toc50292001"/>
      <w:bookmarkStart w:id="45" w:name="_Toc50292092"/>
      <w:bookmarkStart w:id="46" w:name="_Toc50292462"/>
      <w:bookmarkStart w:id="47" w:name="_Toc50293063"/>
      <w:bookmarkStart w:id="48" w:name="_Toc50291924"/>
      <w:bookmarkStart w:id="49" w:name="_Toc50292002"/>
      <w:bookmarkStart w:id="50" w:name="_Toc50292093"/>
      <w:bookmarkStart w:id="51" w:name="_Toc50292463"/>
      <w:bookmarkStart w:id="52" w:name="_Toc50293064"/>
      <w:bookmarkStart w:id="53" w:name="_Toc50291925"/>
      <w:bookmarkStart w:id="54" w:name="_Toc50292003"/>
      <w:bookmarkStart w:id="55" w:name="_Toc50292094"/>
      <w:bookmarkStart w:id="56" w:name="_Toc50292464"/>
      <w:bookmarkStart w:id="57" w:name="_Toc50293065"/>
      <w:bookmarkStart w:id="58" w:name="_Toc6247833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B53A0">
        <w:rPr>
          <w:rFonts w:ascii="David" w:eastAsia="Calibri" w:hAnsi="David"/>
          <w:color w:val="auto"/>
        </w:rPr>
        <w:br w:type="page"/>
      </w:r>
    </w:p>
    <w:p w:rsidR="00AB53A0" w:rsidRPr="00AB53A0" w:rsidRDefault="00AB53A0" w:rsidP="00C302A3">
      <w:pPr>
        <w:pStyle w:val="1"/>
        <w:keepNext/>
        <w:widowControl/>
        <w:numPr>
          <w:ilvl w:val="0"/>
          <w:numId w:val="0"/>
        </w:numPr>
        <w:ind w:left="360" w:hanging="360"/>
        <w:jc w:val="center"/>
        <w:rPr>
          <w:rFonts w:ascii="David" w:eastAsia="Calibri" w:hAnsi="David"/>
          <w:b w:val="0"/>
          <w:bCs w:val="0"/>
          <w:color w:val="auto"/>
          <w:rtl/>
          <w:lang w:eastAsia="en-US"/>
        </w:rPr>
      </w:pPr>
      <w:r w:rsidRPr="00AB53A0">
        <w:rPr>
          <w:rFonts w:ascii="David" w:eastAsia="Calibri" w:hAnsi="David"/>
          <w:color w:val="auto"/>
          <w:u w:val="single"/>
          <w:rtl/>
          <w:lang w:eastAsia="en-US"/>
        </w:rPr>
        <w:lastRenderedPageBreak/>
        <w:t>נספח מס' 1 - שלט אזהרה מאכילת ביצה טרייה שלא עברה טיפול תרמי מלא</w:t>
      </w:r>
      <w:bookmarkEnd w:id="58"/>
    </w:p>
    <w:p w:rsidR="00AB53A0" w:rsidRPr="00AB53A0" w:rsidRDefault="00AB53A0" w:rsidP="00C302A3">
      <w:pPr>
        <w:spacing w:after="0" w:line="360" w:lineRule="auto"/>
        <w:jc w:val="both"/>
        <w:rPr>
          <w:rFonts w:ascii="David" w:hAnsi="David" w:cs="David"/>
          <w:sz w:val="24"/>
          <w:szCs w:val="24"/>
        </w:rPr>
      </w:pP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השלט יוצב במקום שנראה לעין ( </w:t>
      </w:r>
      <w:r w:rsidR="003C010C">
        <w:rPr>
          <w:rFonts w:ascii="David" w:eastAsia="Times New Roman" w:hAnsi="David" w:cs="David"/>
          <w:sz w:val="24"/>
          <w:szCs w:val="24"/>
          <w:rtl/>
        </w:rPr>
        <w:t>ניתן גם לרשום בתפריט בצמוד למנה</w:t>
      </w:r>
      <w:r w:rsidRPr="00AB53A0">
        <w:rPr>
          <w:rFonts w:ascii="David" w:eastAsia="Times New Roman" w:hAnsi="David" w:cs="David"/>
          <w:sz w:val="24"/>
          <w:szCs w:val="24"/>
          <w:rtl/>
        </w:rPr>
        <w:t>).</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הכיתוב יהיה בצבע אדום על רקע לבן.</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אותיות יהיו בגודל של 20 מ"מ לפחות.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המלל הנדרש - אכילת מזון נא (מזון שלא עבר טיפול תרמי מלא לצורך השמדת חיידקים מחוללי מחלות) עלולה להיות מסוכנת ובמיוחד לנשים הרות, אנשים עם מערכת חיסון מוחלשת, ילדים בגילאים עד 6, מבוגרים מעל גיל  65. יש לקבל יעוץ אצל רופא לפני צריכת מזון נא.</w:t>
      </w:r>
    </w:p>
    <w:p w:rsidR="00AB53A0" w:rsidRPr="00AB53A0" w:rsidRDefault="00B95E1C" w:rsidP="00C302A3">
      <w:pPr>
        <w:shd w:val="clear" w:color="auto" w:fill="FFFFFF"/>
        <w:spacing w:after="0" w:line="360" w:lineRule="auto"/>
        <w:ind w:left="1162"/>
        <w:contextualSpacing/>
        <w:jc w:val="both"/>
        <w:rPr>
          <w:rFonts w:ascii="David" w:eastAsia="Times New Roman" w:hAnsi="David" w:cs="David"/>
          <w:sz w:val="24"/>
          <w:szCs w:val="24"/>
          <w:rtl/>
        </w:rPr>
      </w:pPr>
      <w:bookmarkStart w:id="59" w:name="_Toc50292466"/>
      <w:bookmarkStart w:id="60" w:name="_Toc50293067"/>
      <w:bookmarkEnd w:id="59"/>
      <w:bookmarkEnd w:id="60"/>
      <w:r>
        <w:rPr>
          <w:rFonts w:ascii="David" w:eastAsia="Times New Roman" w:hAnsi="David" w:cs="David"/>
          <w:sz w:val="24"/>
          <w:szCs w:val="24"/>
          <w:rtl/>
        </w:rPr>
        <w:br/>
      </w:r>
    </w:p>
    <w:p w:rsidR="00512B66" w:rsidRDefault="00512B66" w:rsidP="00C302A3">
      <w:pPr>
        <w:spacing w:after="0" w:line="360" w:lineRule="auto"/>
        <w:jc w:val="center"/>
        <w:outlineLvl w:val="1"/>
        <w:rPr>
          <w:rFonts w:ascii="David" w:eastAsia="Calibri" w:hAnsi="David" w:cs="David"/>
          <w:b/>
          <w:bCs/>
          <w:sz w:val="24"/>
          <w:szCs w:val="24"/>
          <w:u w:val="single"/>
          <w:rtl/>
        </w:rPr>
      </w:pPr>
      <w:bookmarkStart w:id="61" w:name="_Toc50292468"/>
      <w:bookmarkStart w:id="62" w:name="_Toc50293069"/>
      <w:bookmarkStart w:id="63" w:name="_Toc50292469"/>
      <w:bookmarkStart w:id="64" w:name="_Toc50293070"/>
      <w:bookmarkStart w:id="65" w:name="_Toc50292470"/>
      <w:bookmarkStart w:id="66" w:name="_Toc50293071"/>
      <w:bookmarkStart w:id="67" w:name="_Toc50292471"/>
      <w:bookmarkStart w:id="68" w:name="_Toc50293072"/>
      <w:bookmarkStart w:id="69" w:name="_Toc50292472"/>
      <w:bookmarkStart w:id="70" w:name="_Toc50293073"/>
      <w:bookmarkStart w:id="71" w:name="_Toc50292473"/>
      <w:bookmarkStart w:id="72" w:name="_Toc50293074"/>
      <w:bookmarkStart w:id="73" w:name="_Toc62478335"/>
      <w:bookmarkEnd w:id="61"/>
      <w:bookmarkEnd w:id="62"/>
      <w:bookmarkEnd w:id="63"/>
      <w:bookmarkEnd w:id="64"/>
      <w:bookmarkEnd w:id="65"/>
      <w:bookmarkEnd w:id="66"/>
      <w:bookmarkEnd w:id="67"/>
      <w:bookmarkEnd w:id="68"/>
      <w:bookmarkEnd w:id="69"/>
      <w:bookmarkEnd w:id="70"/>
      <w:bookmarkEnd w:id="71"/>
      <w:bookmarkEnd w:id="72"/>
      <w:r>
        <w:rPr>
          <w:rFonts w:ascii="David" w:eastAsia="Calibri" w:hAnsi="David" w:cs="David"/>
          <w:b/>
          <w:bCs/>
          <w:sz w:val="24"/>
          <w:szCs w:val="24"/>
          <w:u w:val="single"/>
          <w:rtl/>
        </w:rPr>
        <w:br w:type="page"/>
      </w:r>
    </w:p>
    <w:p w:rsidR="00AB53A0" w:rsidRPr="00AB53A0" w:rsidRDefault="00AB53A0" w:rsidP="00C302A3">
      <w:pPr>
        <w:spacing w:after="0" w:line="360" w:lineRule="auto"/>
        <w:jc w:val="center"/>
        <w:outlineLvl w:val="1"/>
        <w:rPr>
          <w:rFonts w:ascii="David" w:eastAsia="Calibri" w:hAnsi="David" w:cs="David"/>
          <w:sz w:val="24"/>
          <w:szCs w:val="24"/>
          <w:u w:val="single"/>
          <w:rtl/>
        </w:rPr>
      </w:pPr>
      <w:r w:rsidRPr="00AB53A0">
        <w:rPr>
          <w:rFonts w:ascii="David" w:eastAsia="Calibri" w:hAnsi="David" w:cs="David"/>
          <w:b/>
          <w:bCs/>
          <w:sz w:val="24"/>
          <w:szCs w:val="24"/>
          <w:u w:val="single"/>
          <w:rtl/>
        </w:rPr>
        <w:lastRenderedPageBreak/>
        <w:t>נספח מס' 2  - הנחיות להליך טיגון בשמן</w:t>
      </w:r>
      <w:bookmarkEnd w:id="73"/>
    </w:p>
    <w:p w:rsidR="00AB53A0" w:rsidRPr="00AB53A0" w:rsidRDefault="00AB53A0" w:rsidP="00C302A3">
      <w:pPr>
        <w:spacing w:after="0" w:line="360" w:lineRule="auto"/>
        <w:jc w:val="both"/>
        <w:outlineLvl w:val="1"/>
        <w:rPr>
          <w:rFonts w:ascii="David" w:eastAsia="Calibri" w:hAnsi="David" w:cs="David"/>
          <w:sz w:val="24"/>
          <w:szCs w:val="24"/>
          <w:u w:val="single"/>
          <w:rtl/>
        </w:rPr>
      </w:pP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יש להשתמש בסוג שמן המיועד לטיגון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השמן לא יחומם לטמפרטורה מעל 180 מעלות צלזיוס (מע"צ) , טמפרטורה מתאימה להליך טיגון עמוק היא 160-180 מע"צ.</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בין טיגונים, יש להוריד את הטמפרטורה ל 120 מע"צ או פחות, ולכסות מפני אור השמש.</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יש לשמור על מפלס קבוע של השמן במתקן הטיגון, בהתאם להוראות יצרן הציוד.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יש להכניס מנות מדודות של מזון כדי להימנע מירידת טמפרטורה של השמן במטגנת  ולהקפיד על יחס בין נפחי שמן ומזון, של לפחות ארבע מנות שמן למנת מזון.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יש להימנע מהוספת מלח בישול ותבלינים למזון  בעת הטיגון.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אלמנט החימום במתקן הטיגון צריך להיות מורם מעל תחתית המתקן (כדי למנוע חימום משקעים ושאריות מזון)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יש לסנן את השמן או להחליפו מדי יום, ולשמור אותו נקי משאריות מזון מטיגונים קודמים, ולפני שמתחילים להופיע אחד מאלו : עשן, קצף, צבע חום כהה, ריח וטעם לא נעימים (מרירות).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מתקן הטיגון ינוקה פעם ביום לפחות.</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ניתן להשתמש במכשיר שדה למדידת איכות שמן הטיגון ( </w:t>
      </w:r>
      <w:r w:rsidRPr="00AB53A0">
        <w:rPr>
          <w:rFonts w:ascii="David" w:eastAsia="Times New Roman" w:hAnsi="David" w:cs="David"/>
          <w:sz w:val="24"/>
          <w:szCs w:val="24"/>
        </w:rPr>
        <w:t>-TPM</w:t>
      </w:r>
      <w:r w:rsidRPr="00AB53A0">
        <w:rPr>
          <w:rFonts w:ascii="David" w:eastAsia="Times New Roman" w:hAnsi="David" w:cs="David"/>
          <w:sz w:val="24"/>
          <w:szCs w:val="24"/>
          <w:rtl/>
        </w:rPr>
        <w:t xml:space="preserve"> </w:t>
      </w:r>
      <w:r w:rsidRPr="00AB53A0">
        <w:rPr>
          <w:rFonts w:ascii="David" w:eastAsia="Times New Roman" w:hAnsi="David" w:cs="David"/>
          <w:sz w:val="24"/>
          <w:szCs w:val="24"/>
        </w:rPr>
        <w:t>MATERIALS)</w:t>
      </w:r>
      <w:r w:rsidRPr="00AB53A0">
        <w:rPr>
          <w:rFonts w:ascii="David" w:eastAsia="Times New Roman" w:hAnsi="David" w:cs="David"/>
          <w:sz w:val="24"/>
          <w:szCs w:val="24"/>
          <w:rtl/>
        </w:rPr>
        <w:t xml:space="preserve">, </w:t>
      </w:r>
      <w:r w:rsidRPr="00AB53A0">
        <w:rPr>
          <w:rFonts w:ascii="David" w:eastAsia="Times New Roman" w:hAnsi="David" w:cs="David"/>
          <w:sz w:val="24"/>
          <w:szCs w:val="24"/>
        </w:rPr>
        <w:t xml:space="preserve"> TOTAL POLAR  </w:t>
      </w:r>
      <w:r w:rsidRPr="00AB53A0">
        <w:rPr>
          <w:rFonts w:ascii="David" w:eastAsia="Times New Roman" w:hAnsi="David" w:cs="David"/>
          <w:sz w:val="24"/>
          <w:szCs w:val="24"/>
          <w:rtl/>
        </w:rPr>
        <w:t xml:space="preserve">) , ערך ה  </w:t>
      </w:r>
      <w:r w:rsidRPr="00AB53A0">
        <w:rPr>
          <w:rFonts w:ascii="David" w:eastAsia="Times New Roman" w:hAnsi="David" w:cs="David"/>
          <w:sz w:val="24"/>
          <w:szCs w:val="24"/>
        </w:rPr>
        <w:t>TPM</w:t>
      </w:r>
      <w:r w:rsidRPr="00AB53A0">
        <w:rPr>
          <w:rFonts w:ascii="David" w:eastAsia="Times New Roman" w:hAnsi="David" w:cs="David"/>
          <w:sz w:val="24"/>
          <w:szCs w:val="24"/>
          <w:rtl/>
        </w:rPr>
        <w:t xml:space="preserve"> לא יעלה על 27%. </w:t>
      </w:r>
    </w:p>
    <w:p w:rsidR="00AB53A0" w:rsidRDefault="00AB53A0" w:rsidP="00C302A3">
      <w:pPr>
        <w:shd w:val="clear" w:color="auto" w:fill="FFFFFF"/>
        <w:spacing w:after="0" w:line="360" w:lineRule="auto"/>
        <w:ind w:left="1076"/>
        <w:contextualSpacing/>
        <w:jc w:val="both"/>
        <w:rPr>
          <w:rFonts w:ascii="David" w:eastAsia="Times New Roman" w:hAnsi="David" w:cs="David"/>
          <w:sz w:val="24"/>
          <w:szCs w:val="24"/>
          <w:rtl/>
        </w:rPr>
      </w:pPr>
    </w:p>
    <w:p w:rsidR="00B95E1C" w:rsidRPr="00AB53A0" w:rsidRDefault="00B95E1C" w:rsidP="00C302A3">
      <w:pPr>
        <w:shd w:val="clear" w:color="auto" w:fill="FFFFFF"/>
        <w:spacing w:after="0" w:line="360" w:lineRule="auto"/>
        <w:ind w:left="1076"/>
        <w:contextualSpacing/>
        <w:jc w:val="both"/>
        <w:rPr>
          <w:rFonts w:ascii="David" w:eastAsia="Times New Roman" w:hAnsi="David" w:cs="David"/>
          <w:sz w:val="24"/>
          <w:szCs w:val="24"/>
          <w:rtl/>
        </w:rPr>
      </w:pPr>
    </w:p>
    <w:p w:rsidR="00512B66" w:rsidRDefault="00512B66" w:rsidP="00C302A3">
      <w:pPr>
        <w:shd w:val="clear" w:color="auto" w:fill="FFFFFF"/>
        <w:spacing w:after="0" w:line="360" w:lineRule="auto"/>
        <w:contextualSpacing/>
        <w:jc w:val="center"/>
        <w:rPr>
          <w:rFonts w:ascii="David" w:eastAsia="Calibri" w:hAnsi="David" w:cs="David"/>
          <w:b/>
          <w:bCs/>
          <w:sz w:val="24"/>
          <w:szCs w:val="24"/>
          <w:u w:val="single"/>
          <w:rtl/>
        </w:rPr>
      </w:pPr>
      <w:bookmarkStart w:id="74" w:name="_Toc62478336"/>
      <w:r>
        <w:rPr>
          <w:rFonts w:ascii="David" w:eastAsia="Calibri" w:hAnsi="David" w:cs="David"/>
          <w:b/>
          <w:bCs/>
          <w:sz w:val="24"/>
          <w:szCs w:val="24"/>
          <w:u w:val="single"/>
          <w:rtl/>
        </w:rPr>
        <w:br w:type="page"/>
      </w:r>
    </w:p>
    <w:p w:rsidR="00AB53A0" w:rsidRPr="00AB53A0" w:rsidRDefault="00AB53A0" w:rsidP="00C302A3">
      <w:pPr>
        <w:shd w:val="clear" w:color="auto" w:fill="FFFFFF"/>
        <w:spacing w:after="0" w:line="360" w:lineRule="auto"/>
        <w:contextualSpacing/>
        <w:jc w:val="center"/>
        <w:rPr>
          <w:rFonts w:ascii="David" w:eastAsia="Times New Roman" w:hAnsi="David" w:cs="David"/>
          <w:sz w:val="24"/>
          <w:szCs w:val="24"/>
        </w:rPr>
      </w:pPr>
      <w:r w:rsidRPr="00AB53A0">
        <w:rPr>
          <w:rFonts w:ascii="David" w:eastAsia="Calibri" w:hAnsi="David" w:cs="David"/>
          <w:b/>
          <w:bCs/>
          <w:sz w:val="24"/>
          <w:szCs w:val="24"/>
          <w:u w:val="single"/>
          <w:rtl/>
        </w:rPr>
        <w:lastRenderedPageBreak/>
        <w:t>נספח מס' 3  - מדריך לרחיצת ידיים של עובדי מזון</w:t>
      </w:r>
      <w:bookmarkEnd w:id="74"/>
    </w:p>
    <w:p w:rsidR="00AB53A0" w:rsidRPr="00AB53A0" w:rsidRDefault="00AB53A0" w:rsidP="00C302A3">
      <w:pPr>
        <w:spacing w:after="0" w:line="360" w:lineRule="auto"/>
        <w:ind w:left="360"/>
        <w:jc w:val="both"/>
        <w:outlineLvl w:val="1"/>
        <w:rPr>
          <w:rFonts w:ascii="David" w:eastAsia="Calibri" w:hAnsi="David" w:cs="David"/>
          <w:b/>
          <w:bCs/>
          <w:sz w:val="24"/>
          <w:szCs w:val="24"/>
          <w:u w:val="single"/>
          <w:rtl/>
        </w:rPr>
      </w:pP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b/>
          <w:bCs/>
          <w:sz w:val="24"/>
          <w:szCs w:val="24"/>
          <w:rtl/>
        </w:rPr>
        <w:t>מתי לשטוף?</w:t>
      </w:r>
      <w:r w:rsidRPr="00AB53A0">
        <w:rPr>
          <w:rFonts w:ascii="David" w:eastAsia="Times New Roman" w:hAnsi="David" w:cs="David"/>
          <w:sz w:val="24"/>
          <w:szCs w:val="24"/>
          <w:rtl/>
        </w:rPr>
        <w:t xml:space="preserve"> עובדי מזון ינקו היטב את ידיהם וחלקים חשופים מזרועותיהם כלהלן:</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u w:val="single"/>
          <w:rtl/>
        </w:rPr>
        <w:t>מיד לפני:</w:t>
      </w:r>
      <w:r w:rsidRPr="00AB53A0">
        <w:rPr>
          <w:rFonts w:ascii="David" w:eastAsia="Times New Roman" w:hAnsi="David" w:cs="David"/>
          <w:sz w:val="24"/>
          <w:szCs w:val="24"/>
          <w:rtl/>
        </w:rPr>
        <w:t xml:space="preserve"> הגעה לבית אוכל ותחילת עבודה במטבח, עבודה עם מזון מוכן לאכילה עבודה עם  ציוד וכלים נקיים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u w:val="single"/>
          <w:rtl/>
        </w:rPr>
        <w:t>מיד אחרי:</w:t>
      </w:r>
      <w:r w:rsidRPr="00AB53A0">
        <w:rPr>
          <w:rFonts w:ascii="David" w:eastAsia="Times New Roman" w:hAnsi="David" w:cs="David"/>
          <w:sz w:val="24"/>
          <w:szCs w:val="24"/>
          <w:rtl/>
        </w:rPr>
        <w:t xml:space="preserve"> נגיעה בחלקי גוף חשופים , ביקור בשירותים , כאשר נראה לכלוך על הידיים, שיעול, התעטשות , עישון, אכילה או שתייה , טיפול בציוד או בכלים/חפצים מלוכלכים, פסולת וכד', במהלך הכנת המזון, לעתים קרובות כדי להסיר לכלוך וזיהום</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איך לשטוף?</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להרטיב את הידיים במים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להשתמש בכמות נדיבה של סבון – מספיק על מנת לכסות את כל היד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לשפשף את הידיים במשך כ 40  שניות כדלהלן: </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 כף אל כף</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tl/>
        </w:rPr>
      </w:pPr>
      <w:r w:rsidRPr="00AB53A0">
        <w:rPr>
          <w:rFonts w:ascii="David" w:eastAsia="Times New Roman" w:hAnsi="David" w:cs="David"/>
          <w:sz w:val="24"/>
          <w:szCs w:val="24"/>
          <w:rtl/>
        </w:rPr>
        <w:t>להצמיד כף יד אל גב כף יד, ולשפשף</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 לשלב אצבעות ולהקפיד על שפשוף גם בין האצבעות  </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לשלב את אצבעות הידיים ולשפשף היטב בין האצבעות </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tl/>
        </w:rPr>
      </w:pPr>
      <w:r w:rsidRPr="00AB53A0">
        <w:rPr>
          <w:rFonts w:ascii="David" w:eastAsia="Times New Roman" w:hAnsi="David" w:cs="David"/>
          <w:sz w:val="24"/>
          <w:szCs w:val="24"/>
          <w:rtl/>
        </w:rPr>
        <w:t>את גב האצבעות אל תוך כף היד</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אגודלים בתנועה סיבובית </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tl/>
        </w:rPr>
      </w:pPr>
      <w:r w:rsidRPr="00AB53A0">
        <w:rPr>
          <w:rFonts w:ascii="David" w:eastAsia="Times New Roman" w:hAnsi="David" w:cs="David"/>
          <w:sz w:val="24"/>
          <w:szCs w:val="24"/>
          <w:rtl/>
        </w:rPr>
        <w:t>ציפורניים בתנועה סיבובית אל תוך כף היד</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לשטוף את הידיים במים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לנגב את הידיים באמצעות מגבת ניר חד פעמית.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לסגור את הברז עם מגבת הניר. </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hAnsi="David" w:cs="David"/>
          <w:noProof/>
          <w:sz w:val="24"/>
          <w:szCs w:val="24"/>
        </w:rPr>
        <w:drawing>
          <wp:inline distT="0" distB="0" distL="0" distR="0" wp14:anchorId="51C9795A" wp14:editId="39414192">
            <wp:extent cx="2473217" cy="3356072"/>
            <wp:effectExtent l="0" t="0" r="381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02216" cy="3395423"/>
                    </a:xfrm>
                    <a:prstGeom prst="rect">
                      <a:avLst/>
                    </a:prstGeom>
                  </pic:spPr>
                </pic:pic>
              </a:graphicData>
            </a:graphic>
          </wp:inline>
        </w:drawing>
      </w:r>
    </w:p>
    <w:p w:rsidR="00AB53A0" w:rsidRPr="00AB53A0" w:rsidRDefault="00AB53A0" w:rsidP="00C302A3">
      <w:pPr>
        <w:spacing w:after="0" w:line="360" w:lineRule="auto"/>
        <w:jc w:val="center"/>
        <w:outlineLvl w:val="1"/>
        <w:rPr>
          <w:rFonts w:ascii="David" w:eastAsia="Calibri" w:hAnsi="David" w:cs="David"/>
          <w:sz w:val="24"/>
          <w:szCs w:val="24"/>
          <w:rtl/>
        </w:rPr>
      </w:pPr>
      <w:bookmarkStart w:id="75" w:name="_Toc62478337"/>
      <w:r w:rsidRPr="00AB53A0">
        <w:rPr>
          <w:rFonts w:ascii="David" w:eastAsia="Calibri" w:hAnsi="David" w:cs="David"/>
          <w:sz w:val="24"/>
          <w:szCs w:val="24"/>
          <w:rtl/>
        </w:rPr>
        <w:br w:type="page"/>
      </w:r>
      <w:r w:rsidRPr="00AB53A0">
        <w:rPr>
          <w:rFonts w:ascii="David" w:eastAsia="Calibri" w:hAnsi="David" w:cs="David"/>
          <w:b/>
          <w:bCs/>
          <w:sz w:val="24"/>
          <w:szCs w:val="24"/>
          <w:u w:val="single"/>
          <w:rtl/>
        </w:rPr>
        <w:lastRenderedPageBreak/>
        <w:t>נספח מס' 4 -  מדריך להגשת פרשה טכנית</w:t>
      </w:r>
      <w:bookmarkEnd w:id="75"/>
    </w:p>
    <w:p w:rsidR="00AB53A0" w:rsidRPr="00AB53A0" w:rsidRDefault="00AB53A0" w:rsidP="00C302A3">
      <w:pPr>
        <w:spacing w:after="0" w:line="360" w:lineRule="auto"/>
        <w:jc w:val="both"/>
        <w:outlineLvl w:val="1"/>
        <w:rPr>
          <w:rFonts w:ascii="David" w:eastAsia="Calibri" w:hAnsi="David" w:cs="David"/>
          <w:sz w:val="24"/>
          <w:szCs w:val="24"/>
          <w:rtl/>
        </w:rPr>
      </w:pPr>
    </w:p>
    <w:p w:rsidR="00AB53A0" w:rsidRPr="00AB53A0" w:rsidRDefault="00AB53A0" w:rsidP="00C302A3">
      <w:pPr>
        <w:spacing w:after="0" w:line="360" w:lineRule="auto"/>
        <w:ind w:left="360"/>
        <w:jc w:val="both"/>
        <w:rPr>
          <w:rFonts w:ascii="David" w:eastAsia="Calibri" w:hAnsi="David" w:cs="David"/>
          <w:sz w:val="24"/>
          <w:szCs w:val="24"/>
          <w:rtl/>
        </w:rPr>
      </w:pPr>
      <w:r w:rsidRPr="00AB53A0">
        <w:rPr>
          <w:rFonts w:ascii="David" w:eastAsia="Calibri" w:hAnsi="David" w:cs="David"/>
          <w:sz w:val="24"/>
          <w:szCs w:val="24"/>
          <w:rtl/>
        </w:rPr>
        <w:t xml:space="preserve">פרשה טכנית תוגש על ידי בעל עסק, כמסמך מצורף לבקשת לחוות דעת מקדמית או בקשה לקבלת רישיון עסק, המסמך יסביר מילולית את מהות העיסוק בעסק ותהליכים (תזרים) של הכנת סוגי מזון מס''ג עיקריים בעסק. </w:t>
      </w:r>
    </w:p>
    <w:p w:rsidR="00AB53A0" w:rsidRPr="00AB53A0" w:rsidRDefault="00AB53A0" w:rsidP="00C302A3">
      <w:pPr>
        <w:spacing w:after="0" w:line="360" w:lineRule="auto"/>
        <w:ind w:left="360"/>
        <w:jc w:val="both"/>
        <w:rPr>
          <w:rFonts w:ascii="David" w:eastAsia="Calibri" w:hAnsi="David" w:cs="David"/>
          <w:sz w:val="24"/>
          <w:szCs w:val="24"/>
          <w:rtl/>
        </w:rPr>
      </w:pPr>
      <w:r w:rsidRPr="00AB53A0">
        <w:rPr>
          <w:rFonts w:ascii="David" w:eastAsia="Calibri" w:hAnsi="David" w:cs="David"/>
          <w:sz w:val="24"/>
          <w:szCs w:val="24"/>
          <w:rtl/>
        </w:rPr>
        <w:t>המסמך יכלול התייחסות לפרקים הבאים בהתייחס לפעילות המתוכננת בעסק:</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b/>
          <w:bCs/>
          <w:sz w:val="24"/>
          <w:szCs w:val="24"/>
          <w:rtl/>
        </w:rPr>
        <w:t>מהות העסק</w:t>
      </w:r>
      <w:r w:rsidRPr="00AB53A0">
        <w:rPr>
          <w:rFonts w:ascii="David" w:eastAsia="Times New Roman" w:hAnsi="David" w:cs="David"/>
          <w:sz w:val="24"/>
          <w:szCs w:val="24"/>
          <w:rtl/>
        </w:rPr>
        <w:t xml:space="preserve"> -  יש לפרט את סוג העסק בהתאם לצו רישוי עסקים ולתקנות.</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מזנון</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בית קפה</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בית אוכל אחר בפירוט לפי סוגיו</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tl/>
        </w:rPr>
      </w:pPr>
      <w:r w:rsidRPr="00AB53A0">
        <w:rPr>
          <w:rFonts w:ascii="David" w:eastAsia="Times New Roman" w:hAnsi="David" w:cs="David"/>
          <w:b/>
          <w:bCs/>
          <w:sz w:val="24"/>
          <w:szCs w:val="24"/>
          <w:rtl/>
        </w:rPr>
        <w:t xml:space="preserve">משלוח מזון - </w:t>
      </w:r>
      <w:r w:rsidRPr="00AB53A0">
        <w:rPr>
          <w:rFonts w:ascii="David" w:eastAsia="Times New Roman" w:hAnsi="David" w:cs="David"/>
          <w:sz w:val="24"/>
          <w:szCs w:val="24"/>
          <w:rtl/>
        </w:rPr>
        <w:t>האם העסק כולל פעילות של משלוח מזון? במידה וכן האם על ידי בעל העסק או על ידי חברת משלוחים?, האם יבצעו משלוח מזון שנועד להספקה לגופים אחרים שאינם הצרכנים?</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פעילות ללא ישיבה במקום - האם מתוכננת פעילות של איסוף עצמי ללא ישיבה במקום?</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יש לציין שיטת עבודה מתוכננות בעסק, כדוגמת</w:t>
      </w:r>
      <w:r w:rsidRPr="00AB53A0">
        <w:rPr>
          <w:rFonts w:ascii="David" w:eastAsia="Times New Roman" w:hAnsi="David" w:cs="David"/>
          <w:b/>
          <w:bCs/>
          <w:sz w:val="24"/>
          <w:szCs w:val="24"/>
        </w:rPr>
        <w:t xml:space="preserve">: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חימום והגשת מזון מוכן לאכילה ממקור מאושר.</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הכנת מזון מס''ג לפי הזמנת לקוח, לצריכה מיידית  ("</w:t>
      </w:r>
      <w:r w:rsidRPr="00AB53A0">
        <w:rPr>
          <w:rFonts w:ascii="David" w:eastAsia="Times New Roman" w:hAnsi="David" w:cs="David"/>
          <w:sz w:val="24"/>
          <w:szCs w:val="24"/>
        </w:rPr>
        <w:t>Fast Food</w:t>
      </w:r>
      <w:r w:rsidRPr="00AB53A0">
        <w:rPr>
          <w:rFonts w:ascii="David" w:eastAsia="Times New Roman" w:hAnsi="David" w:cs="David"/>
          <w:sz w:val="24"/>
          <w:szCs w:val="24"/>
          <w:rtl/>
        </w:rPr>
        <w:t>").</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בשל-הגש- הכנת מזון ביום צריכתו.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בשל קרר או בשל הקפא - הכנת מזון מראש.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העסק משל מספר שיטות הנ''ל.</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יש להתייחס לסוג חומרי גלם שיעשה בהם שימוש בעסק:</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מזון גולמי : ביצים ,ירקות ופירות וכד'.</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מזון מוכן לאכילה מוצרי חלב, קפואים, סלטים, רטבים קנויים, גסטרונומיה, קינוחים וכד'.</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שימורים/ מזון יבש /שתייה.</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מאפים.</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מצבו הפיזי (קפוא, מקורר, מזון יבש וכד')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 xml:space="preserve">רמת עיבודו: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מזון שנדרש עבורו טיפול ראשוני כגון: מיון, ניקוי ,שטיפה וחיטוי, קילוף, פירוק.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מזון מעובד חלקית מזון שעבר טיפול ראשוני  ונדרש עבורו טיפול  נוסף לפני טיפול תרמי או הגשה כמזון קר: טחינה, חלוקה למנות/פילות, חיתוך וקיצוץ ירקות ופירות שתופים, תיבול, ייצוב, סחיטה, ערבול.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מזון מוכן לטיפול תרמי ללא טיפול נוסף, פרט מפעולות ייצוב, תיבול וכוד',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מזון אחרי טיפול תרמי.</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מזון מוכן לאכילה קר</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יש לציין כמות משוערת של מזון באספקה אחת לפי סוג מזון, תדירות אספקת מזון.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Pr>
      </w:pPr>
      <w:r w:rsidRPr="00AB53A0">
        <w:rPr>
          <w:rFonts w:ascii="David" w:eastAsia="Times New Roman" w:hAnsi="David" w:cs="David"/>
          <w:sz w:val="24"/>
          <w:szCs w:val="24"/>
          <w:rtl/>
        </w:rPr>
        <w:lastRenderedPageBreak/>
        <w:t>יש לפרט את סוגי המזונות שיוגשו ובעסק.</w:t>
      </w:r>
      <w:r w:rsidRPr="00AB53A0">
        <w:rPr>
          <w:rFonts w:ascii="David" w:eastAsia="Times New Roman" w:hAnsi="David" w:cs="David"/>
          <w:b/>
          <w:bCs/>
          <w:sz w:val="24"/>
          <w:szCs w:val="24"/>
          <w:rtl/>
        </w:rPr>
        <w:t xml:space="preserve"> </w:t>
      </w:r>
      <w:r w:rsidRPr="00AB53A0">
        <w:rPr>
          <w:rFonts w:ascii="David" w:eastAsia="Times New Roman" w:hAnsi="David" w:cs="David"/>
          <w:sz w:val="24"/>
          <w:szCs w:val="24"/>
          <w:rtl/>
        </w:rPr>
        <w:t xml:space="preserve">יש לציין את סוגי המזון שיוכנו חם (מנה עיקרית, תבשילים, רטבים וכד'), ולפרט את תזרים הכנת המזון, מאחסון לשלבי עיבוד וטיפול, טיפול תרמי, קירור, החזקה בקירור, טיפול תרמי חוזר, החזקה לפני הגשה גיבוי, תצוגה במתקני הגשה, שירות סועדים, שליחות מזון וכד', תוך התייחסות למקום מחלקות/מדורים, ציוד, מתקני קירור וחימום ייעודיים להכנת המאכל. לכל קבוצת מאכלים (כגון:  פחמימה, ירקות, פסטה וכד').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 יש לפרט את סוגי המזון הקר שיוכנו כדוגמת: סלטים , כריכים עם מזון רגיש מס''ג , מנות ראשונות קרות כולל סוגי סלטים שמכינים בעסק.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 xml:space="preserve">יש לפרט את סוגי הקינוחים מס''ג שיוכנו או יוגשו, כדוגמת: עוגות קרם , מוססים, גלידות, יוגורט  וכד'  שמכינים ומגישים בעסק.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sz w:val="24"/>
          <w:szCs w:val="24"/>
        </w:rPr>
      </w:pPr>
      <w:r w:rsidRPr="00AB53A0">
        <w:rPr>
          <w:rFonts w:ascii="David" w:eastAsia="Times New Roman" w:hAnsi="David" w:cs="David"/>
          <w:sz w:val="24"/>
          <w:szCs w:val="24"/>
          <w:rtl/>
        </w:rPr>
        <w:t>יש לפרט את אופן פינוי ושטיפת כלי ההגשה וכלי האוכל, כדוגמת:</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כלי הגשה מפונים, ע"י מלצרים דרך מעבר לכלי הגשה מלוכלכים. כלי ההגשה נשטפים בחדר שטיפת כלי הגשה, או על יד  מדיח כלים.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tl/>
        </w:rPr>
      </w:pPr>
      <w:r w:rsidRPr="00AB53A0">
        <w:rPr>
          <w:rFonts w:ascii="David" w:eastAsia="Times New Roman" w:hAnsi="David" w:cs="David"/>
          <w:sz w:val="24"/>
          <w:szCs w:val="24"/>
          <w:rtl/>
        </w:rPr>
        <w:t xml:space="preserve">בסוף השטיפה, מונחים הכלים על מדפי כלים נקיים. כלי הגשה נקיים מאוחסנים במטבח חם במדפים לכלי אוכל/הגשה, כמו כן גם באזור הסעדה בעמדות מלצרים – כלי הגשה. </w:t>
      </w:r>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יש לתת הסבר לתכנית:</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יש לתת רשימת הציוד ולציין היכן ממוקם בתכנית.</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sz w:val="24"/>
          <w:szCs w:val="24"/>
          <w:rtl/>
        </w:rPr>
        <w:t>יש לתת הסבר מילולי של תהליך הכנת המזון כולל התייחסות לתזרים/מסלול המונע הצטלבויות בין מזון מוכן לאכילה למזון גולמי.</w:t>
      </w:r>
    </w:p>
    <w:p w:rsidR="00AB53A0" w:rsidRDefault="00AB53A0" w:rsidP="00C302A3">
      <w:pPr>
        <w:shd w:val="clear" w:color="auto" w:fill="FFFFFF"/>
        <w:spacing w:after="0" w:line="360" w:lineRule="auto"/>
        <w:ind w:left="1502"/>
        <w:contextualSpacing/>
        <w:jc w:val="both"/>
        <w:rPr>
          <w:rFonts w:ascii="David" w:eastAsia="Times New Roman" w:hAnsi="David" w:cs="David"/>
          <w:sz w:val="24"/>
          <w:szCs w:val="24"/>
          <w:rtl/>
        </w:rPr>
      </w:pPr>
    </w:p>
    <w:p w:rsidR="00B95E1C" w:rsidRPr="00AB53A0" w:rsidRDefault="00B95E1C" w:rsidP="00C302A3">
      <w:pPr>
        <w:shd w:val="clear" w:color="auto" w:fill="FFFFFF"/>
        <w:spacing w:after="0" w:line="360" w:lineRule="auto"/>
        <w:ind w:left="1502"/>
        <w:contextualSpacing/>
        <w:jc w:val="both"/>
        <w:rPr>
          <w:rFonts w:ascii="David" w:eastAsia="Times New Roman" w:hAnsi="David" w:cs="David"/>
          <w:sz w:val="24"/>
          <w:szCs w:val="24"/>
          <w:rtl/>
        </w:rPr>
      </w:pPr>
    </w:p>
    <w:p w:rsidR="00512B66" w:rsidRDefault="00512B66" w:rsidP="00C302A3">
      <w:pPr>
        <w:spacing w:after="0" w:line="360" w:lineRule="auto"/>
        <w:jc w:val="center"/>
        <w:outlineLvl w:val="1"/>
        <w:rPr>
          <w:rFonts w:ascii="David" w:eastAsia="Calibri" w:hAnsi="David" w:cs="David"/>
          <w:b/>
          <w:bCs/>
          <w:sz w:val="24"/>
          <w:szCs w:val="24"/>
          <w:u w:val="single"/>
          <w:rtl/>
        </w:rPr>
      </w:pPr>
      <w:bookmarkStart w:id="76" w:name="_Toc62478338"/>
      <w:r>
        <w:rPr>
          <w:rFonts w:ascii="David" w:eastAsia="Calibri" w:hAnsi="David" w:cs="David"/>
          <w:b/>
          <w:bCs/>
          <w:sz w:val="24"/>
          <w:szCs w:val="24"/>
          <w:u w:val="single"/>
          <w:rtl/>
        </w:rPr>
        <w:br w:type="page"/>
      </w:r>
    </w:p>
    <w:p w:rsidR="00AB53A0" w:rsidRPr="00AB53A0" w:rsidRDefault="00AB53A0" w:rsidP="00C302A3">
      <w:pPr>
        <w:spacing w:after="0" w:line="360" w:lineRule="auto"/>
        <w:jc w:val="center"/>
        <w:outlineLvl w:val="1"/>
        <w:rPr>
          <w:rFonts w:ascii="David" w:eastAsia="Calibri" w:hAnsi="David" w:cs="David"/>
          <w:b/>
          <w:bCs/>
          <w:sz w:val="24"/>
          <w:szCs w:val="24"/>
          <w:u w:val="single"/>
          <w:rtl/>
        </w:rPr>
      </w:pPr>
      <w:r w:rsidRPr="00AB53A0">
        <w:rPr>
          <w:rFonts w:ascii="David" w:eastAsia="Calibri" w:hAnsi="David" w:cs="David"/>
          <w:b/>
          <w:bCs/>
          <w:sz w:val="24"/>
          <w:szCs w:val="24"/>
          <w:u w:val="single"/>
          <w:rtl/>
        </w:rPr>
        <w:lastRenderedPageBreak/>
        <w:t>נספח מס' 5 -  איכות מיקרוביאלית של מזון בבתי אוכל</w:t>
      </w:r>
      <w:bookmarkEnd w:id="76"/>
    </w:p>
    <w:p w:rsidR="00AB53A0" w:rsidRPr="00AB53A0" w:rsidRDefault="00AB53A0" w:rsidP="00C302A3">
      <w:pPr>
        <w:spacing w:after="0" w:line="360" w:lineRule="auto"/>
        <w:jc w:val="both"/>
        <w:outlineLvl w:val="1"/>
        <w:rPr>
          <w:rFonts w:ascii="David" w:eastAsia="Calibri" w:hAnsi="David" w:cs="David"/>
          <w:b/>
          <w:bCs/>
          <w:sz w:val="24"/>
          <w:szCs w:val="24"/>
          <w:u w:val="single"/>
        </w:rPr>
      </w:pPr>
    </w:p>
    <w:p w:rsidR="00AB53A0" w:rsidRPr="00AB53A0" w:rsidRDefault="00AB53A0" w:rsidP="00C302A3">
      <w:pPr>
        <w:shd w:val="clear" w:color="auto" w:fill="FFFFFF"/>
        <w:spacing w:after="0" w:line="360" w:lineRule="auto"/>
        <w:ind w:left="360"/>
        <w:contextualSpacing/>
        <w:jc w:val="both"/>
        <w:rPr>
          <w:rFonts w:ascii="David" w:eastAsia="Times New Roman" w:hAnsi="David" w:cs="David"/>
          <w:b/>
          <w:bCs/>
          <w:sz w:val="24"/>
          <w:szCs w:val="24"/>
          <w:rtl/>
        </w:rPr>
      </w:pPr>
      <w:bookmarkStart w:id="77" w:name="_Toc60234462"/>
      <w:bookmarkEnd w:id="77"/>
      <w:r w:rsidRPr="00AB53A0">
        <w:rPr>
          <w:rFonts w:ascii="David" w:eastAsia="Times New Roman" w:hAnsi="David" w:cs="David"/>
          <w:b/>
          <w:bCs/>
          <w:sz w:val="24"/>
          <w:szCs w:val="24"/>
          <w:rtl/>
        </w:rPr>
        <w:t>איכות מיקרוביאלית של מזון מוכן לאכילה נגזרת מבדיקת הפרמטרים המיקרוביאליים (בטבלה מסומנים המאכלים המאפיינים לכל סוג פתוגן) כלהלן :</w:t>
      </w:r>
    </w:p>
    <w:p w:rsidR="00AB53A0" w:rsidRPr="00AB53A0" w:rsidRDefault="00AB53A0" w:rsidP="00C302A3">
      <w:pPr>
        <w:numPr>
          <w:ilvl w:val="1"/>
          <w:numId w:val="58"/>
        </w:numPr>
        <w:shd w:val="clear" w:color="auto" w:fill="FFFFFF"/>
        <w:spacing w:after="0" w:line="360" w:lineRule="auto"/>
        <w:ind w:left="765" w:hanging="401"/>
        <w:contextualSpacing/>
        <w:jc w:val="both"/>
        <w:rPr>
          <w:rFonts w:ascii="David" w:eastAsia="Calibri" w:hAnsi="David" w:cs="David"/>
          <w:sz w:val="24"/>
          <w:szCs w:val="24"/>
        </w:rPr>
      </w:pPr>
      <w:r w:rsidRPr="00AB53A0">
        <w:rPr>
          <w:rFonts w:ascii="David" w:eastAsia="Times New Roman" w:hAnsi="David" w:cs="David"/>
          <w:b/>
          <w:bCs/>
          <w:sz w:val="24"/>
          <w:szCs w:val="24"/>
          <w:rtl/>
        </w:rPr>
        <w:t xml:space="preserve">ספירה כללית: </w:t>
      </w:r>
      <w:r w:rsidRPr="00AB53A0">
        <w:rPr>
          <w:rFonts w:ascii="David" w:eastAsia="Times New Roman" w:hAnsi="David" w:cs="David"/>
          <w:sz w:val="24"/>
          <w:szCs w:val="24"/>
          <w:rtl/>
        </w:rPr>
        <w:t xml:space="preserve">בדיקה מסייעת בלבד כמדד במוצרים שעברו טיפול תרמי מלא, המדד בדרך כלל מצביע על איכות תברואית סביבתית. </w:t>
      </w:r>
      <w:bookmarkStart w:id="78" w:name="_Toc60232783"/>
      <w:r w:rsidRPr="00AB53A0">
        <w:rPr>
          <w:rFonts w:ascii="David" w:eastAsia="Times New Roman" w:hAnsi="David" w:cs="David"/>
          <w:sz w:val="24"/>
          <w:szCs w:val="24"/>
          <w:rtl/>
        </w:rPr>
        <w:t>ספירת חיידקים כללית לא מבדילה בין</w:t>
      </w:r>
      <w:r w:rsidRPr="00AB53A0">
        <w:rPr>
          <w:rFonts w:ascii="David" w:eastAsia="Calibri" w:hAnsi="David" w:cs="David"/>
          <w:sz w:val="24"/>
          <w:szCs w:val="24"/>
          <w:rtl/>
        </w:rPr>
        <w:t xml:space="preserve"> </w:t>
      </w:r>
      <w:r w:rsidRPr="00AB53A0">
        <w:rPr>
          <w:rFonts w:ascii="David" w:eastAsia="Calibri" w:hAnsi="David" w:cs="David"/>
          <w:sz w:val="24"/>
          <w:szCs w:val="24"/>
        </w:rPr>
        <w:t>(microflora)</w:t>
      </w:r>
      <w:r w:rsidRPr="00AB53A0">
        <w:rPr>
          <w:rFonts w:ascii="David" w:eastAsia="Calibri" w:hAnsi="David" w:cs="David"/>
          <w:sz w:val="24"/>
          <w:szCs w:val="24"/>
          <w:rtl/>
        </w:rPr>
        <w:t xml:space="preserve"> אוכלוסיית חיידקים הטבעית של מאכל, ממיקרואורגניזמים של קלקול מזון או חיידקים פתוגניים, לכן בחינה זו של מאכלים לא יכולה להיות אמינה מספיק כאשר מבוססת על ספירה כללית בלבד. </w:t>
      </w:r>
      <w:bookmarkEnd w:id="78"/>
    </w:p>
    <w:p w:rsidR="00AB53A0" w:rsidRPr="00AB53A0" w:rsidRDefault="00AB53A0" w:rsidP="00C302A3">
      <w:pPr>
        <w:numPr>
          <w:ilvl w:val="1"/>
          <w:numId w:val="58"/>
        </w:numPr>
        <w:shd w:val="clear" w:color="auto" w:fill="FFFFFF"/>
        <w:spacing w:after="0" w:line="360" w:lineRule="auto"/>
        <w:ind w:left="765" w:hanging="401"/>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חיידקים אינדיקטורים במזון </w:t>
      </w:r>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Pr>
      </w:pPr>
      <w:bookmarkStart w:id="79" w:name="_Toc60232784"/>
      <w:r w:rsidRPr="00AB53A0">
        <w:rPr>
          <w:rFonts w:ascii="David" w:eastAsia="Times New Roman" w:hAnsi="David" w:cs="David"/>
          <w:sz w:val="24"/>
          <w:szCs w:val="24"/>
          <w:rtl/>
        </w:rPr>
        <w:t xml:space="preserve">חיידקים קוליפורמים כלליים וא. קולי ( </w:t>
      </w:r>
      <w:r w:rsidRPr="00AB53A0">
        <w:rPr>
          <w:rFonts w:ascii="David" w:eastAsia="Times New Roman" w:hAnsi="David" w:cs="David"/>
          <w:sz w:val="24"/>
          <w:szCs w:val="24"/>
        </w:rPr>
        <w:t>E.coli</w:t>
      </w:r>
      <w:r w:rsidRPr="00AB53A0">
        <w:rPr>
          <w:rFonts w:ascii="David" w:eastAsia="Times New Roman" w:hAnsi="David" w:cs="David"/>
          <w:sz w:val="24"/>
          <w:szCs w:val="24"/>
          <w:rtl/>
        </w:rPr>
        <w:t>) משמשים כאינדיקטור לרמה תברואית של מזון, כמות גדולה של חיידקים אינדיקטורים מצביעה על זיהום ישיר או עקיף ומעידה על כך שחיידקים פתוגניים עלולים להימצא במזון.</w:t>
      </w:r>
      <w:bookmarkEnd w:id="79"/>
      <w:r w:rsidRPr="00AB53A0">
        <w:rPr>
          <w:rFonts w:ascii="David" w:eastAsia="Times New Roman" w:hAnsi="David" w:cs="David"/>
          <w:sz w:val="24"/>
          <w:szCs w:val="24"/>
          <w:rtl/>
        </w:rPr>
        <w:t xml:space="preserve"> </w:t>
      </w:r>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Pr>
      </w:pPr>
      <w:bookmarkStart w:id="80" w:name="_Toc60232785"/>
      <w:r w:rsidRPr="00AB53A0">
        <w:rPr>
          <w:rFonts w:ascii="David" w:eastAsia="Times New Roman" w:hAnsi="David" w:cs="David"/>
          <w:sz w:val="24"/>
          <w:szCs w:val="24"/>
          <w:rtl/>
        </w:rPr>
        <w:t>נוכחות חיידקי א. קולי מצביעה על זיהום בחיידקים ממערכת העיכול (מקור צואתי) ואי שמירה על כללי תברואה והיגיינה אישית.</w:t>
      </w:r>
      <w:bookmarkEnd w:id="80"/>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Pr>
      </w:pPr>
      <w:bookmarkStart w:id="81" w:name="_Toc60232786"/>
      <w:r w:rsidRPr="00AB53A0">
        <w:rPr>
          <w:rFonts w:ascii="David" w:eastAsia="Times New Roman" w:hAnsi="David" w:cs="David"/>
          <w:sz w:val="24"/>
          <w:szCs w:val="24"/>
          <w:rtl/>
        </w:rPr>
        <w:t>מספר חיידקים קוליפורמים במזון שעבר טיפול תרמי מלא, מעבר למותר מצביע בין היתר, על טיפול תרמי לקוי או/ו זיהום משני שהתרחש אחרי טיפול תרמי.</w:t>
      </w:r>
      <w:bookmarkEnd w:id="81"/>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Pr>
      </w:pPr>
      <w:bookmarkStart w:id="82" w:name="_Toc60232787"/>
      <w:r w:rsidRPr="00AB53A0">
        <w:rPr>
          <w:rFonts w:ascii="David" w:eastAsia="Times New Roman" w:hAnsi="David" w:cs="David"/>
          <w:sz w:val="24"/>
          <w:szCs w:val="24"/>
          <w:rtl/>
        </w:rPr>
        <w:t xml:space="preserve">זנים פתוגניים של  </w:t>
      </w:r>
      <w:r w:rsidRPr="00AB53A0">
        <w:rPr>
          <w:rFonts w:ascii="David" w:eastAsia="Times New Roman" w:hAnsi="David" w:cs="David"/>
          <w:sz w:val="24"/>
          <w:szCs w:val="24"/>
        </w:rPr>
        <w:t>E. coli</w:t>
      </w:r>
      <w:r w:rsidRPr="00AB53A0">
        <w:rPr>
          <w:rFonts w:ascii="David" w:eastAsia="Times New Roman" w:hAnsi="David" w:cs="David"/>
          <w:sz w:val="24"/>
          <w:szCs w:val="24"/>
          <w:rtl/>
        </w:rPr>
        <w:t xml:space="preserve"> </w:t>
      </w:r>
      <w:r w:rsidRPr="00AB53A0">
        <w:rPr>
          <w:rFonts w:ascii="David" w:eastAsia="Times New Roman" w:hAnsi="David" w:cs="David"/>
          <w:sz w:val="24"/>
          <w:szCs w:val="24"/>
        </w:rPr>
        <w:t xml:space="preserve"> </w:t>
      </w:r>
      <w:r w:rsidRPr="00AB53A0">
        <w:rPr>
          <w:rFonts w:ascii="David" w:eastAsia="Times New Roman" w:hAnsi="David" w:cs="David"/>
          <w:sz w:val="24"/>
          <w:szCs w:val="24"/>
          <w:rtl/>
        </w:rPr>
        <w:t>,לא צריכים להימצא  במזון, כגון:</w:t>
      </w:r>
      <w:bookmarkStart w:id="83" w:name="_Toc60232788"/>
      <w:bookmarkEnd w:id="82"/>
      <w:r w:rsidRPr="00AB53A0">
        <w:rPr>
          <w:rFonts w:ascii="David" w:eastAsia="Times New Roman" w:hAnsi="David" w:cs="David"/>
          <w:sz w:val="24"/>
          <w:szCs w:val="24"/>
        </w:rPr>
        <w:t>Escherichia coli O157:H7, Shiga toxin-producing E. coli(STEC)</w:t>
      </w:r>
      <w:bookmarkEnd w:id="83"/>
      <w:r w:rsidRPr="00AB53A0">
        <w:rPr>
          <w:rFonts w:ascii="David" w:eastAsia="Times New Roman" w:hAnsi="David" w:cs="David"/>
          <w:sz w:val="24"/>
          <w:szCs w:val="24"/>
        </w:rPr>
        <w:t xml:space="preserve">         </w:t>
      </w:r>
      <w:r w:rsidRPr="00AB53A0">
        <w:rPr>
          <w:rFonts w:ascii="David" w:eastAsia="Times New Roman" w:hAnsi="David" w:cs="David"/>
          <w:sz w:val="24"/>
          <w:szCs w:val="24"/>
          <w:rtl/>
        </w:rPr>
        <w:t xml:space="preserve"> </w:t>
      </w:r>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b/>
          <w:bCs/>
          <w:sz w:val="24"/>
          <w:szCs w:val="24"/>
        </w:rPr>
      </w:pPr>
      <w:bookmarkStart w:id="84" w:name="_Toc60232789"/>
      <w:r w:rsidRPr="00AB53A0">
        <w:rPr>
          <w:rFonts w:ascii="David" w:eastAsia="Times New Roman" w:hAnsi="David" w:cs="David"/>
          <w:sz w:val="24"/>
          <w:szCs w:val="24"/>
          <w:rtl/>
        </w:rPr>
        <w:t>בדיקה לחיידקים אינדיקטורים אינה ישימה למאכלים טריים כדוגמת:  מזון גולמי מן החי, פירות וירקות טריים או מזונות המכילים מרכיבים אלה</w:t>
      </w:r>
      <w:r w:rsidRPr="00AB53A0">
        <w:rPr>
          <w:rFonts w:ascii="David" w:eastAsia="Times New Roman" w:hAnsi="David" w:cs="David"/>
          <w:sz w:val="24"/>
          <w:szCs w:val="24"/>
        </w:rPr>
        <w:t>.</w:t>
      </w:r>
      <w:bookmarkEnd w:id="84"/>
    </w:p>
    <w:p w:rsidR="00AB53A0" w:rsidRPr="00AB53A0" w:rsidRDefault="00AB53A0" w:rsidP="00C302A3">
      <w:pPr>
        <w:numPr>
          <w:ilvl w:val="1"/>
          <w:numId w:val="58"/>
        </w:numPr>
        <w:shd w:val="clear" w:color="auto" w:fill="FFFFFF"/>
        <w:spacing w:after="0" w:line="360" w:lineRule="auto"/>
        <w:ind w:left="855" w:hanging="401"/>
        <w:contextualSpacing/>
        <w:jc w:val="both"/>
        <w:rPr>
          <w:rFonts w:ascii="David" w:eastAsia="Calibri" w:hAnsi="David" w:cs="David"/>
          <w:b/>
          <w:bCs/>
          <w:sz w:val="24"/>
          <w:szCs w:val="24"/>
        </w:rPr>
      </w:pPr>
      <w:r w:rsidRPr="00AB53A0">
        <w:rPr>
          <w:rFonts w:ascii="David" w:eastAsia="Times New Roman" w:hAnsi="David" w:cs="David"/>
          <w:b/>
          <w:bCs/>
          <w:sz w:val="24"/>
          <w:szCs w:val="24"/>
          <w:rtl/>
        </w:rPr>
        <w:t>חיידקים פתוגניים ספציפיים במזון</w:t>
      </w:r>
      <w:r w:rsidRPr="00AB53A0">
        <w:rPr>
          <w:rFonts w:ascii="David" w:eastAsia="Calibri" w:hAnsi="David" w:cs="David"/>
          <w:b/>
          <w:bCs/>
          <w:sz w:val="24"/>
          <w:szCs w:val="24"/>
          <w:rtl/>
        </w:rPr>
        <w:t xml:space="preserve"> </w:t>
      </w:r>
    </w:p>
    <w:p w:rsidR="00AB53A0" w:rsidRPr="00AB53A0" w:rsidRDefault="00AB53A0" w:rsidP="00C302A3">
      <w:pPr>
        <w:numPr>
          <w:ilvl w:val="2"/>
          <w:numId w:val="58"/>
        </w:numPr>
        <w:shd w:val="clear" w:color="auto" w:fill="FFFFFF"/>
        <w:spacing w:after="0" w:line="360" w:lineRule="auto"/>
        <w:ind w:left="1305" w:hanging="647"/>
        <w:contextualSpacing/>
        <w:jc w:val="both"/>
        <w:rPr>
          <w:rFonts w:ascii="David" w:eastAsia="Times New Roman" w:hAnsi="David" w:cs="David"/>
          <w:sz w:val="24"/>
          <w:szCs w:val="24"/>
        </w:rPr>
      </w:pPr>
      <w:bookmarkStart w:id="85" w:name="_Toc60232790"/>
      <w:r w:rsidRPr="00AB53A0">
        <w:rPr>
          <w:rFonts w:ascii="David" w:eastAsia="Times New Roman" w:hAnsi="David" w:cs="David"/>
          <w:sz w:val="24"/>
          <w:szCs w:val="24"/>
          <w:rtl/>
        </w:rPr>
        <w:t>חלק ניכר ממחוללי מחלות/הרעלות מזון המעורבים בהתפרצויות הקשורות במזון נכללים בקבוצה זו.</w:t>
      </w:r>
      <w:bookmarkEnd w:id="85"/>
      <w:r w:rsidRPr="00AB53A0">
        <w:rPr>
          <w:rFonts w:ascii="David" w:eastAsia="Times New Roman" w:hAnsi="David" w:cs="David"/>
          <w:sz w:val="24"/>
          <w:szCs w:val="24"/>
          <w:rtl/>
        </w:rPr>
        <w:t xml:space="preserve"> </w:t>
      </w:r>
    </w:p>
    <w:p w:rsidR="00AB53A0" w:rsidRPr="00AB53A0" w:rsidRDefault="00AB53A0" w:rsidP="00C302A3">
      <w:pPr>
        <w:numPr>
          <w:ilvl w:val="2"/>
          <w:numId w:val="58"/>
        </w:numPr>
        <w:shd w:val="clear" w:color="auto" w:fill="FFFFFF"/>
        <w:spacing w:after="0" w:line="360" w:lineRule="auto"/>
        <w:ind w:left="1305" w:hanging="647"/>
        <w:contextualSpacing/>
        <w:jc w:val="both"/>
        <w:rPr>
          <w:rFonts w:ascii="David" w:eastAsia="Times New Roman" w:hAnsi="David" w:cs="David"/>
          <w:sz w:val="24"/>
          <w:szCs w:val="24"/>
        </w:rPr>
      </w:pPr>
      <w:bookmarkStart w:id="86" w:name="_Toc60232791"/>
      <w:r w:rsidRPr="00AB53A0">
        <w:rPr>
          <w:rFonts w:ascii="David" w:eastAsia="Times New Roman" w:hAnsi="David" w:cs="David"/>
          <w:sz w:val="24"/>
          <w:szCs w:val="24"/>
          <w:rtl/>
        </w:rPr>
        <w:t xml:space="preserve">בחירה של סוג הפתוגן תתבסס על מידע על נוכחות חיידקים פתוגניים במזונות ספציפיים. </w:t>
      </w:r>
      <w:bookmarkEnd w:id="86"/>
    </w:p>
    <w:p w:rsidR="00AB53A0" w:rsidRPr="00AB53A0" w:rsidRDefault="00AB53A0" w:rsidP="00C302A3">
      <w:pPr>
        <w:numPr>
          <w:ilvl w:val="1"/>
          <w:numId w:val="58"/>
        </w:numPr>
        <w:shd w:val="clear" w:color="auto" w:fill="FFFFFF"/>
        <w:spacing w:after="0" w:line="360" w:lineRule="auto"/>
        <w:ind w:left="765" w:hanging="491"/>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בבדיקה מבחן משטחים של כלים ומשטחי עבודה נקיים ויבשים , לא ימצאו ביחד או לחוד תוצאות, כלהלן:</w:t>
      </w:r>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tl/>
        </w:rPr>
      </w:pPr>
      <w:bookmarkStart w:id="87" w:name="_Toc60232792"/>
      <w:r w:rsidRPr="00AB53A0">
        <w:rPr>
          <w:rFonts w:ascii="David" w:eastAsia="Times New Roman" w:hAnsi="David" w:cs="David"/>
          <w:sz w:val="24"/>
          <w:szCs w:val="24"/>
          <w:rtl/>
        </w:rPr>
        <w:t xml:space="preserve">ספירה כללית של חיידקים גבוהה מ </w:t>
      </w:r>
      <w:r w:rsidRPr="00AB53A0">
        <w:rPr>
          <w:rFonts w:ascii="David" w:eastAsia="Times New Roman" w:hAnsi="David" w:cs="David"/>
          <w:sz w:val="24"/>
          <w:szCs w:val="24"/>
        </w:rPr>
        <w:t>cfu /cm</w:t>
      </w:r>
      <w:r w:rsidRPr="00AB53A0">
        <w:rPr>
          <w:rFonts w:ascii="David" w:eastAsia="Times New Roman" w:hAnsi="David" w:cs="David"/>
          <w:sz w:val="24"/>
          <w:szCs w:val="24"/>
          <w:vertAlign w:val="superscript"/>
        </w:rPr>
        <w:t>2</w:t>
      </w:r>
      <w:r w:rsidRPr="00AB53A0">
        <w:rPr>
          <w:rFonts w:ascii="David" w:eastAsia="Times New Roman" w:hAnsi="David" w:cs="David"/>
          <w:sz w:val="24"/>
          <w:szCs w:val="24"/>
        </w:rPr>
        <w:t>)  100</w:t>
      </w:r>
      <w:r w:rsidRPr="00AB53A0">
        <w:rPr>
          <w:rFonts w:ascii="David" w:eastAsia="Times New Roman" w:hAnsi="David" w:cs="David"/>
          <w:sz w:val="24"/>
          <w:szCs w:val="24"/>
          <w:rtl/>
        </w:rPr>
        <w:t xml:space="preserve">)  </w:t>
      </w:r>
      <w:bookmarkEnd w:id="87"/>
    </w:p>
    <w:p w:rsidR="00AB53A0" w:rsidRPr="00AB53A0" w:rsidRDefault="00AB53A0" w:rsidP="00C302A3">
      <w:pPr>
        <w:numPr>
          <w:ilvl w:val="2"/>
          <w:numId w:val="58"/>
        </w:numPr>
        <w:shd w:val="clear" w:color="auto" w:fill="FFFFFF"/>
        <w:spacing w:after="0" w:line="360" w:lineRule="auto"/>
        <w:ind w:left="1395" w:hanging="647"/>
        <w:contextualSpacing/>
        <w:jc w:val="both"/>
        <w:rPr>
          <w:rFonts w:ascii="David" w:eastAsia="Times New Roman" w:hAnsi="David" w:cs="David"/>
          <w:sz w:val="24"/>
          <w:szCs w:val="24"/>
          <w:rtl/>
        </w:rPr>
      </w:pPr>
      <w:bookmarkStart w:id="88" w:name="_Toc60232793"/>
      <w:r w:rsidRPr="00AB53A0">
        <w:rPr>
          <w:rFonts w:ascii="David" w:eastAsia="Times New Roman" w:hAnsi="David" w:cs="David"/>
          <w:sz w:val="24"/>
          <w:szCs w:val="24"/>
          <w:rtl/>
        </w:rPr>
        <w:t xml:space="preserve">לא ימצאו חיידקים מסוג </w:t>
      </w:r>
      <w:r w:rsidRPr="00AB53A0">
        <w:rPr>
          <w:rFonts w:ascii="David" w:eastAsia="Times New Roman" w:hAnsi="David" w:cs="David"/>
          <w:sz w:val="24"/>
          <w:szCs w:val="24"/>
        </w:rPr>
        <w:t>Escherichia coli</w:t>
      </w:r>
      <w:r w:rsidRPr="00AB53A0">
        <w:rPr>
          <w:rFonts w:ascii="David" w:eastAsia="Times New Roman" w:hAnsi="David" w:cs="David"/>
          <w:sz w:val="24"/>
          <w:szCs w:val="24"/>
          <w:rtl/>
        </w:rPr>
        <w:t xml:space="preserve">  </w:t>
      </w:r>
      <w:bookmarkEnd w:id="88"/>
    </w:p>
    <w:p w:rsidR="00AB53A0" w:rsidRPr="00AB53A0" w:rsidRDefault="00AB53A0" w:rsidP="00C302A3">
      <w:pPr>
        <w:numPr>
          <w:ilvl w:val="1"/>
          <w:numId w:val="58"/>
        </w:numPr>
        <w:shd w:val="clear" w:color="auto" w:fill="FFFFFF"/>
        <w:spacing w:after="0" w:line="360" w:lineRule="auto"/>
        <w:ind w:left="1076" w:hanging="716"/>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בהתאם לתוצאות המיקרוביאליות של מזון ניתן לסווג את איכות התברואית המזון המוכן לאכילה, כמפורט להלן: </w:t>
      </w:r>
    </w:p>
    <w:p w:rsidR="00AB53A0" w:rsidRPr="00AB53A0" w:rsidRDefault="00AB53A0" w:rsidP="00C302A3">
      <w:pPr>
        <w:shd w:val="clear" w:color="auto" w:fill="FFFFFF"/>
        <w:spacing w:after="0" w:line="360" w:lineRule="auto"/>
        <w:contextualSpacing/>
        <w:jc w:val="both"/>
        <w:rPr>
          <w:rFonts w:ascii="David" w:eastAsia="Times New Roman" w:hAnsi="David" w:cs="David"/>
          <w:b/>
          <w:bCs/>
          <w:sz w:val="24"/>
          <w:szCs w:val="24"/>
        </w:rPr>
      </w:pPr>
    </w:p>
    <w:tbl>
      <w:tblPr>
        <w:tblStyle w:val="121"/>
        <w:bidiVisual/>
        <w:tblW w:w="83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9"/>
        <w:gridCol w:w="2664"/>
        <w:gridCol w:w="2175"/>
        <w:gridCol w:w="1698"/>
      </w:tblGrid>
      <w:tr w:rsidR="00AB53A0" w:rsidRPr="00AB53A0" w:rsidTr="00B95E1C">
        <w:trPr>
          <w:trHeight w:val="611"/>
          <w:jc w:val="center"/>
        </w:trPr>
        <w:tc>
          <w:tcPr>
            <w:tcW w:w="1810"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b/>
                <w:bCs/>
                <w:sz w:val="24"/>
                <w:szCs w:val="24"/>
              </w:rPr>
              <w:t>Microbiological quality (cfu/g)</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b/>
                <w:bCs/>
                <w:sz w:val="24"/>
                <w:szCs w:val="24"/>
                <w:rtl/>
              </w:rPr>
              <w:t>איכות מיקרוביאלית של מזון לפי תוצאות דיגום</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b/>
                <w:bCs/>
                <w:sz w:val="24"/>
                <w:szCs w:val="24"/>
                <w:rtl/>
              </w:rPr>
              <w:t>דירוג התוצאות</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b/>
                <w:bCs/>
                <w:sz w:val="24"/>
                <w:szCs w:val="24"/>
                <w:rtl/>
              </w:rPr>
            </w:pPr>
            <w:r w:rsidRPr="00AB53A0">
              <w:rPr>
                <w:rFonts w:ascii="David" w:eastAsia="Times New Roman" w:hAnsi="David" w:cs="David"/>
                <w:b/>
                <w:bCs/>
                <w:sz w:val="24"/>
                <w:szCs w:val="24"/>
                <w:rtl/>
              </w:rPr>
              <w:t>פעולה מתקנת</w:t>
            </w:r>
          </w:p>
        </w:tc>
      </w:tr>
      <w:tr w:rsidR="00AB53A0" w:rsidRPr="00AB53A0" w:rsidTr="00B95E1C">
        <w:trPr>
          <w:trHeight w:val="435"/>
          <w:jc w:val="center"/>
        </w:trPr>
        <w:tc>
          <w:tcPr>
            <w:tcW w:w="1810"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Satisfactory</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משביע רצון</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טוב</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לא נדרשת פעילות כל שהיא</w:t>
            </w:r>
          </w:p>
        </w:tc>
      </w:tr>
      <w:tr w:rsidR="00AB53A0" w:rsidRPr="00AB53A0" w:rsidTr="00B95E1C">
        <w:trPr>
          <w:trHeight w:val="538"/>
          <w:jc w:val="center"/>
        </w:trPr>
        <w:tc>
          <w:tcPr>
            <w:tcW w:w="1810" w:type="dxa"/>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Pr>
              <w:lastRenderedPageBreak/>
              <w:t>Marginal</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Pr>
            </w:pPr>
            <w:r w:rsidRPr="00AB53A0">
              <w:rPr>
                <w:rFonts w:ascii="David" w:eastAsia="Times New Roman" w:hAnsi="David" w:cs="David"/>
                <w:sz w:val="24"/>
                <w:szCs w:val="24"/>
                <w:rtl/>
              </w:rPr>
              <w:t>סביר</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מקובל/גבולי</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דורש בדיקה עצמית ושיפור תנאים</w:t>
            </w:r>
          </w:p>
        </w:tc>
      </w:tr>
      <w:tr w:rsidR="00AB53A0" w:rsidRPr="00AB53A0" w:rsidTr="00B95E1C">
        <w:trPr>
          <w:trHeight w:val="578"/>
          <w:jc w:val="center"/>
        </w:trPr>
        <w:tc>
          <w:tcPr>
            <w:tcW w:w="1810"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Unsatisfactory</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לא משביע רצון</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נכשל, לא מתאים למאכל</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דורש בדיקה עצמית ודיגום חוזר אחרי פעולה מתקנת</w:t>
            </w:r>
          </w:p>
        </w:tc>
      </w:tr>
      <w:tr w:rsidR="00AB53A0" w:rsidRPr="00AB53A0" w:rsidTr="00B95E1C">
        <w:trPr>
          <w:trHeight w:val="605"/>
          <w:jc w:val="center"/>
        </w:trPr>
        <w:tc>
          <w:tcPr>
            <w:tcW w:w="1810"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Potentially Hazardous</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Pr>
            </w:pPr>
            <w:r w:rsidRPr="00AB53A0">
              <w:rPr>
                <w:rFonts w:ascii="David" w:eastAsia="Times New Roman" w:hAnsi="David" w:cs="David"/>
                <w:sz w:val="24"/>
                <w:szCs w:val="24"/>
                <w:rtl/>
              </w:rPr>
              <w:t>סיכון אפשרי לבריאות</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נכשל, לא מתאים למאכל</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דורש בדיקה עצמית ודיגום חוזר אחרי פעולה מתקנת</w:t>
            </w:r>
          </w:p>
        </w:tc>
      </w:tr>
      <w:tr w:rsidR="00AB53A0" w:rsidRPr="00AB53A0" w:rsidTr="00B95E1C">
        <w:trPr>
          <w:trHeight w:val="333"/>
          <w:jc w:val="center"/>
        </w:trPr>
        <w:tc>
          <w:tcPr>
            <w:tcW w:w="1810"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N/A</w:t>
            </w:r>
            <w:r w:rsidRPr="00AB53A0">
              <w:rPr>
                <w:rFonts w:ascii="David" w:eastAsia="Calibri" w:hAnsi="David" w:cs="David"/>
                <w:sz w:val="24"/>
                <w:szCs w:val="24"/>
                <w:rtl/>
              </w:rPr>
              <w:t xml:space="preserve"> - </w:t>
            </w:r>
            <w:r w:rsidRPr="00AB53A0">
              <w:rPr>
                <w:rFonts w:ascii="David" w:eastAsia="Calibri" w:hAnsi="David" w:cs="David"/>
                <w:sz w:val="24"/>
                <w:szCs w:val="24"/>
              </w:rPr>
              <w:t>not applicable</w:t>
            </w:r>
          </w:p>
        </w:tc>
        <w:tc>
          <w:tcPr>
            <w:tcW w:w="2672"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Pr>
            </w:pPr>
            <w:r w:rsidRPr="00AB53A0">
              <w:rPr>
                <w:rFonts w:ascii="David" w:eastAsia="Times New Roman" w:hAnsi="David" w:cs="David"/>
                <w:sz w:val="24"/>
                <w:szCs w:val="24"/>
                <w:rtl/>
              </w:rPr>
              <w:t>לא רלוונטי</w:t>
            </w:r>
          </w:p>
        </w:tc>
        <w:tc>
          <w:tcPr>
            <w:tcW w:w="2181"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לא רלוונטי</w:t>
            </w:r>
          </w:p>
        </w:tc>
        <w:tc>
          <w:tcPr>
            <w:tcW w:w="1703" w:type="dxa"/>
            <w:vAlign w:val="center"/>
          </w:tcPr>
          <w:p w:rsidR="00AB53A0" w:rsidRPr="00AB53A0" w:rsidRDefault="00AB53A0" w:rsidP="00C302A3">
            <w:pPr>
              <w:shd w:val="clear" w:color="auto" w:fill="FFFFFF"/>
              <w:autoSpaceDE w:val="0"/>
              <w:autoSpaceDN w:val="0"/>
              <w:adjustRightInd w:val="0"/>
              <w:spacing w:line="360" w:lineRule="auto"/>
              <w:jc w:val="center"/>
              <w:rPr>
                <w:rFonts w:ascii="David" w:eastAsia="Times New Roman" w:hAnsi="David" w:cs="David"/>
                <w:sz w:val="24"/>
                <w:szCs w:val="24"/>
                <w:rtl/>
              </w:rPr>
            </w:pPr>
            <w:r w:rsidRPr="00AB53A0">
              <w:rPr>
                <w:rFonts w:ascii="David" w:eastAsia="Times New Roman" w:hAnsi="David" w:cs="David"/>
                <w:sz w:val="24"/>
                <w:szCs w:val="24"/>
                <w:rtl/>
              </w:rPr>
              <w:t>לא רלוונטי</w:t>
            </w:r>
          </w:p>
        </w:tc>
      </w:tr>
    </w:tbl>
    <w:p w:rsidR="00AB53A0" w:rsidRPr="00AB53A0" w:rsidRDefault="00AB53A0" w:rsidP="00C302A3">
      <w:pPr>
        <w:shd w:val="clear" w:color="auto" w:fill="FFFFFF"/>
        <w:spacing w:after="0" w:line="360" w:lineRule="auto"/>
        <w:ind w:left="-154"/>
        <w:contextualSpacing/>
        <w:jc w:val="both"/>
        <w:rPr>
          <w:rFonts w:ascii="David" w:eastAsia="Times New Roman" w:hAnsi="David" w:cs="David"/>
          <w:b/>
          <w:bCs/>
          <w:sz w:val="24"/>
          <w:szCs w:val="24"/>
        </w:rPr>
      </w:pPr>
    </w:p>
    <w:p w:rsidR="00AB53A0" w:rsidRPr="00AB53A0" w:rsidRDefault="00AB53A0" w:rsidP="00C302A3">
      <w:pPr>
        <w:shd w:val="clear" w:color="auto" w:fill="FFFFFF"/>
        <w:spacing w:after="0" w:line="360" w:lineRule="auto"/>
        <w:ind w:left="1162"/>
        <w:contextualSpacing/>
        <w:jc w:val="both"/>
        <w:rPr>
          <w:rFonts w:ascii="David" w:eastAsia="Times New Roman" w:hAnsi="David" w:cs="David"/>
          <w:b/>
          <w:bCs/>
          <w:sz w:val="24"/>
          <w:szCs w:val="24"/>
          <w:rtl/>
        </w:rPr>
      </w:pPr>
    </w:p>
    <w:p w:rsidR="00AB53A0" w:rsidRPr="00AB53A0" w:rsidRDefault="00AB53A0" w:rsidP="00C302A3">
      <w:pPr>
        <w:numPr>
          <w:ilvl w:val="1"/>
          <w:numId w:val="58"/>
        </w:numPr>
        <w:shd w:val="clear" w:color="auto" w:fill="FFFFFF"/>
        <w:spacing w:after="0" w:line="360" w:lineRule="auto"/>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 xml:space="preserve">טבלת הערכת איכות תברואית של מזון מוכן לאכילה בבית אוכל - ספירה כללית </w:t>
      </w:r>
    </w:p>
    <w:tbl>
      <w:tblPr>
        <w:tblStyle w:val="27"/>
        <w:bidiVisual/>
        <w:tblW w:w="8504" w:type="dxa"/>
        <w:tblInd w:w="2875" w:type="dxa"/>
        <w:tblLayout w:type="fixed"/>
        <w:tblLook w:val="04A0" w:firstRow="1" w:lastRow="0" w:firstColumn="1" w:lastColumn="0" w:noHBand="0" w:noVBand="1"/>
      </w:tblPr>
      <w:tblGrid>
        <w:gridCol w:w="708"/>
        <w:gridCol w:w="1275"/>
        <w:gridCol w:w="1133"/>
        <w:gridCol w:w="990"/>
        <w:gridCol w:w="993"/>
        <w:gridCol w:w="1280"/>
        <w:gridCol w:w="2125"/>
      </w:tblGrid>
      <w:tr w:rsidR="00AB53A0" w:rsidRPr="00AB53A0" w:rsidTr="00AB53A0">
        <w:trPr>
          <w:trHeight w:val="972"/>
        </w:trPr>
        <w:tc>
          <w:tcPr>
            <w:tcW w:w="708" w:type="dxa"/>
            <w:tcBorders>
              <w:top w:val="single" w:sz="18" w:space="0" w:color="auto"/>
              <w:left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מס'</w:t>
            </w:r>
          </w:p>
        </w:tc>
        <w:tc>
          <w:tcPr>
            <w:tcW w:w="1275" w:type="dxa"/>
            <w:tcBorders>
              <w:top w:val="single" w:sz="18" w:space="0" w:color="auto"/>
            </w:tcBorders>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David" w:eastAsia="Calibri" w:hAnsi="David" w:cs="David"/>
                <w:b/>
                <w:bCs/>
                <w:sz w:val="24"/>
                <w:szCs w:val="24"/>
                <w:rtl/>
              </w:rPr>
              <w:t>ספירה או הימצאות של חיידקים ל- 1 גרם של מזון</w:t>
            </w:r>
          </w:p>
        </w:tc>
        <w:tc>
          <w:tcPr>
            <w:tcW w:w="1133" w:type="dxa"/>
            <w:tcBorders>
              <w:top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(1)</w:t>
            </w:r>
          </w:p>
        </w:tc>
        <w:tc>
          <w:tcPr>
            <w:tcW w:w="990" w:type="dxa"/>
            <w:tcBorders>
              <w:top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(2)</w:t>
            </w:r>
          </w:p>
        </w:tc>
        <w:tc>
          <w:tcPr>
            <w:tcW w:w="993" w:type="dxa"/>
            <w:tcBorders>
              <w:top w:val="single" w:sz="18" w:space="0" w:color="auto"/>
            </w:tcBorders>
            <w:vAlign w:val="center"/>
          </w:tcPr>
          <w:p w:rsidR="00AB53A0" w:rsidRPr="00AB53A0" w:rsidRDefault="00AB53A0" w:rsidP="00C302A3">
            <w:pPr>
              <w:spacing w:line="360" w:lineRule="auto"/>
              <w:jc w:val="both"/>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line="360" w:lineRule="auto"/>
              <w:jc w:val="both"/>
              <w:rPr>
                <w:rFonts w:ascii="David" w:eastAsia="Calibri" w:hAnsi="David" w:cs="David"/>
                <w:b/>
                <w:bCs/>
                <w:sz w:val="24"/>
                <w:szCs w:val="24"/>
              </w:rPr>
            </w:pPr>
            <w:r w:rsidRPr="00AB53A0">
              <w:rPr>
                <w:rFonts w:ascii="David" w:eastAsia="Calibri" w:hAnsi="David" w:cs="David"/>
                <w:b/>
                <w:bCs/>
                <w:sz w:val="24"/>
                <w:szCs w:val="24"/>
                <w:rtl/>
              </w:rPr>
              <w:t>(3)</w:t>
            </w:r>
          </w:p>
        </w:tc>
        <w:tc>
          <w:tcPr>
            <w:tcW w:w="1280" w:type="dxa"/>
            <w:tcBorders>
              <w:top w:val="single" w:sz="18" w:space="0" w:color="auto"/>
            </w:tcBorders>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David" w:eastAsia="Calibri" w:hAnsi="David" w:cs="David"/>
                <w:b/>
                <w:bCs/>
                <w:sz w:val="24"/>
                <w:szCs w:val="24"/>
                <w:rtl/>
              </w:rPr>
              <w:t>סיכון אפשרי לבריאות</w:t>
            </w:r>
          </w:p>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(4)</w:t>
            </w:r>
          </w:p>
        </w:tc>
        <w:tc>
          <w:tcPr>
            <w:tcW w:w="2125" w:type="dxa"/>
            <w:tcBorders>
              <w:top w:val="single" w:sz="18" w:space="0" w:color="auto"/>
              <w:right w:val="single" w:sz="18" w:space="0" w:color="auto"/>
            </w:tcBorders>
            <w:vAlign w:val="center"/>
          </w:tcPr>
          <w:p w:rsidR="00AB53A0" w:rsidRPr="00AB53A0" w:rsidRDefault="00AB53A0" w:rsidP="00C302A3">
            <w:pPr>
              <w:spacing w:line="360" w:lineRule="auto"/>
              <w:jc w:val="both"/>
              <w:rPr>
                <w:rFonts w:ascii="David" w:eastAsia="Calibri" w:hAnsi="David" w:cs="David"/>
                <w:b/>
                <w:bCs/>
                <w:sz w:val="24"/>
                <w:szCs w:val="24"/>
                <w:u w:val="single"/>
                <w:rtl/>
              </w:rPr>
            </w:pPr>
            <w:r w:rsidRPr="00AB53A0">
              <w:rPr>
                <w:rFonts w:ascii="David" w:eastAsia="Calibri" w:hAnsi="David" w:cs="David"/>
                <w:b/>
                <w:bCs/>
                <w:sz w:val="24"/>
                <w:szCs w:val="24"/>
                <w:u w:val="single"/>
                <w:rtl/>
              </w:rPr>
              <w:t>הערות</w:t>
            </w:r>
          </w:p>
          <w:p w:rsidR="00AB53A0" w:rsidRPr="00AB53A0" w:rsidRDefault="00AB53A0" w:rsidP="00C302A3">
            <w:pPr>
              <w:spacing w:line="360" w:lineRule="auto"/>
              <w:jc w:val="both"/>
              <w:rPr>
                <w:rFonts w:ascii="David" w:eastAsia="Calibri" w:hAnsi="David" w:cs="David"/>
                <w:b/>
                <w:bCs/>
                <w:sz w:val="24"/>
                <w:szCs w:val="24"/>
                <w:rtl/>
              </w:rPr>
            </w:pPr>
            <w:r w:rsidRPr="00AB53A0">
              <w:rPr>
                <w:rFonts w:ascii="David" w:eastAsia="Calibri" w:hAnsi="David" w:cs="David"/>
                <w:b/>
                <w:bCs/>
                <w:sz w:val="24"/>
                <w:szCs w:val="24"/>
                <w:rtl/>
              </w:rPr>
              <w:t>רלוונטי למזון</w:t>
            </w:r>
          </w:p>
        </w:tc>
      </w:tr>
      <w:tr w:rsidR="00AB53A0" w:rsidRPr="00AB53A0" w:rsidTr="00AB53A0">
        <w:tc>
          <w:tcPr>
            <w:tcW w:w="708" w:type="dxa"/>
            <w:tcBorders>
              <w:left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p>
        </w:tc>
        <w:tc>
          <w:tcPr>
            <w:tcW w:w="7796" w:type="dxa"/>
            <w:gridSpan w:val="6"/>
            <w:tcBorders>
              <w:right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ספירה כללית</w:t>
            </w:r>
          </w:p>
        </w:tc>
      </w:tr>
      <w:tr w:rsidR="00AB53A0" w:rsidRPr="00AB53A0" w:rsidTr="00AB53A0">
        <w:tc>
          <w:tcPr>
            <w:tcW w:w="708" w:type="dxa"/>
            <w:tcBorders>
              <w:left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1</w:t>
            </w:r>
          </w:p>
        </w:tc>
        <w:tc>
          <w:tcPr>
            <w:tcW w:w="1275" w:type="dxa"/>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sz w:val="24"/>
                <w:szCs w:val="24"/>
                <w:rtl/>
              </w:rPr>
              <w:t>ספירה כללית</w:t>
            </w:r>
            <w:r w:rsidRPr="00AB53A0">
              <w:rPr>
                <w:rFonts w:ascii="David" w:eastAsia="Calibri" w:hAnsi="David" w:cs="David"/>
                <w:b/>
                <w:bCs/>
                <w:sz w:val="24"/>
                <w:szCs w:val="24"/>
                <w:rtl/>
              </w:rPr>
              <w:t xml:space="preserve"> קבוצה </w:t>
            </w:r>
            <w:r w:rsidRPr="00AB53A0">
              <w:rPr>
                <w:rFonts w:ascii="David" w:eastAsia="Calibri" w:hAnsi="David" w:cs="David"/>
                <w:b/>
                <w:bCs/>
                <w:sz w:val="24"/>
                <w:szCs w:val="24"/>
              </w:rPr>
              <w:t>A</w:t>
            </w:r>
          </w:p>
        </w:tc>
        <w:tc>
          <w:tcPr>
            <w:tcW w:w="1133" w:type="dxa"/>
            <w:vAlign w:val="center"/>
          </w:tcPr>
          <w:p w:rsidR="00AB53A0" w:rsidRPr="00AB53A0" w:rsidRDefault="00AB53A0" w:rsidP="00C302A3">
            <w:pPr>
              <w:spacing w:line="360" w:lineRule="auto"/>
              <w:contextualSpacing/>
              <w:jc w:val="both"/>
              <w:rPr>
                <w:rFonts w:ascii="David" w:eastAsia="Calibri" w:hAnsi="David" w:cs="David"/>
                <w:b/>
                <w:bCs/>
                <w:sz w:val="24"/>
                <w:szCs w:val="24"/>
              </w:rPr>
            </w:pPr>
            <w:r w:rsidRPr="00AB53A0">
              <w:rPr>
                <w:rFonts w:ascii="David" w:eastAsia="Calibri" w:hAnsi="David" w:cs="David"/>
                <w:b/>
                <w:bCs/>
                <w:sz w:val="24"/>
                <w:szCs w:val="24"/>
              </w:rPr>
              <w:t>&lt; 10</w:t>
            </w:r>
            <w:r w:rsidRPr="00AB53A0">
              <w:rPr>
                <w:rFonts w:ascii="David" w:eastAsia="Calibri" w:hAnsi="David" w:cs="David"/>
                <w:b/>
                <w:bCs/>
                <w:sz w:val="24"/>
                <w:szCs w:val="24"/>
                <w:vertAlign w:val="superscript"/>
              </w:rPr>
              <w:t>4</w:t>
            </w:r>
          </w:p>
        </w:tc>
        <w:tc>
          <w:tcPr>
            <w:tcW w:w="990" w:type="dxa"/>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David" w:eastAsia="Calibri" w:hAnsi="David" w:cs="David"/>
                <w:b/>
                <w:bCs/>
                <w:sz w:val="24"/>
                <w:szCs w:val="24"/>
              </w:rPr>
              <w:t>&lt; 10</w:t>
            </w:r>
            <w:r w:rsidRPr="00AB53A0">
              <w:rPr>
                <w:rFonts w:ascii="David" w:eastAsia="Calibri" w:hAnsi="David" w:cs="David"/>
                <w:b/>
                <w:bCs/>
                <w:sz w:val="24"/>
                <w:szCs w:val="24"/>
                <w:vertAlign w:val="superscript"/>
              </w:rPr>
              <w:t>5</w:t>
            </w:r>
          </w:p>
          <w:p w:rsidR="00AB53A0" w:rsidRPr="00AB53A0" w:rsidRDefault="00AB53A0" w:rsidP="00C302A3">
            <w:pPr>
              <w:spacing w:line="360" w:lineRule="auto"/>
              <w:contextualSpacing/>
              <w:jc w:val="both"/>
              <w:rPr>
                <w:rFonts w:ascii="David" w:eastAsia="Calibri" w:hAnsi="David" w:cs="David"/>
                <w:b/>
                <w:bCs/>
                <w:sz w:val="24"/>
                <w:szCs w:val="24"/>
              </w:rPr>
            </w:pPr>
          </w:p>
        </w:tc>
        <w:tc>
          <w:tcPr>
            <w:tcW w:w="993" w:type="dxa"/>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Arial" w:eastAsia="Calibri" w:hAnsi="Arial" w:cs="Arial"/>
                <w:b/>
                <w:bCs/>
                <w:sz w:val="24"/>
                <w:szCs w:val="24"/>
              </w:rPr>
              <w:t>≥</w:t>
            </w:r>
            <w:r w:rsidRPr="00AB53A0">
              <w:rPr>
                <w:rFonts w:ascii="David" w:eastAsia="Calibri" w:hAnsi="David" w:cs="David"/>
                <w:b/>
                <w:bCs/>
                <w:sz w:val="24"/>
                <w:szCs w:val="24"/>
              </w:rPr>
              <w:t>10</w:t>
            </w:r>
            <w:r w:rsidRPr="00AB53A0">
              <w:rPr>
                <w:rFonts w:ascii="David" w:eastAsia="Calibri" w:hAnsi="David" w:cs="David"/>
                <w:b/>
                <w:bCs/>
                <w:sz w:val="24"/>
                <w:szCs w:val="24"/>
                <w:vertAlign w:val="superscript"/>
              </w:rPr>
              <w:t>5</w:t>
            </w:r>
          </w:p>
          <w:p w:rsidR="00AB53A0" w:rsidRPr="00AB53A0" w:rsidRDefault="00AB53A0" w:rsidP="00C302A3">
            <w:pPr>
              <w:spacing w:line="360" w:lineRule="auto"/>
              <w:jc w:val="both"/>
              <w:rPr>
                <w:rFonts w:ascii="David" w:eastAsia="Calibri" w:hAnsi="David" w:cs="David"/>
                <w:b/>
                <w:bCs/>
                <w:sz w:val="24"/>
                <w:szCs w:val="24"/>
              </w:rPr>
            </w:pPr>
          </w:p>
        </w:tc>
        <w:tc>
          <w:tcPr>
            <w:tcW w:w="1280" w:type="dxa"/>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w:t>
            </w:r>
          </w:p>
        </w:tc>
        <w:tc>
          <w:tcPr>
            <w:tcW w:w="2125" w:type="dxa"/>
            <w:tcBorders>
              <w:right w:val="single" w:sz="18" w:space="0" w:color="auto"/>
            </w:tcBorders>
            <w:vAlign w:val="center"/>
          </w:tcPr>
          <w:p w:rsidR="00AB53A0" w:rsidRPr="00AB53A0" w:rsidRDefault="00AB53A0" w:rsidP="00C302A3">
            <w:pPr>
              <w:spacing w:line="360" w:lineRule="auto"/>
              <w:contextualSpacing/>
              <w:jc w:val="both"/>
              <w:rPr>
                <w:rFonts w:ascii="David" w:eastAsia="Calibri" w:hAnsi="David" w:cs="David"/>
                <w:sz w:val="24"/>
                <w:szCs w:val="24"/>
                <w:rtl/>
              </w:rPr>
            </w:pPr>
            <w:r w:rsidRPr="00AB53A0">
              <w:rPr>
                <w:rFonts w:ascii="David" w:eastAsia="Calibri" w:hAnsi="David" w:cs="David"/>
                <w:sz w:val="24"/>
                <w:szCs w:val="24"/>
              </w:rPr>
              <w:t>A</w:t>
            </w:r>
            <w:r w:rsidRPr="00AB53A0">
              <w:rPr>
                <w:rFonts w:ascii="David" w:eastAsia="Calibri" w:hAnsi="David" w:cs="David"/>
                <w:sz w:val="24"/>
                <w:szCs w:val="24"/>
                <w:rtl/>
              </w:rPr>
              <w:t>- מזון שכל מרכיביו עברו טיפול תרמי מלא או הוכנו מקופסאות שימורים ללא טיפול נוסף.</w:t>
            </w:r>
          </w:p>
        </w:tc>
      </w:tr>
      <w:tr w:rsidR="00AB53A0" w:rsidRPr="00AB53A0" w:rsidTr="00AB53A0">
        <w:tc>
          <w:tcPr>
            <w:tcW w:w="708" w:type="dxa"/>
            <w:tcBorders>
              <w:left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2</w:t>
            </w:r>
          </w:p>
        </w:tc>
        <w:tc>
          <w:tcPr>
            <w:tcW w:w="1275" w:type="dxa"/>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sz w:val="24"/>
                <w:szCs w:val="24"/>
                <w:rtl/>
              </w:rPr>
              <w:t>ספירה כללית</w:t>
            </w:r>
            <w:r w:rsidRPr="00AB53A0">
              <w:rPr>
                <w:rFonts w:ascii="David" w:eastAsia="Calibri" w:hAnsi="David" w:cs="David"/>
                <w:b/>
                <w:bCs/>
                <w:sz w:val="24"/>
                <w:szCs w:val="24"/>
                <w:rtl/>
              </w:rPr>
              <w:t xml:space="preserve"> קבוצה </w:t>
            </w:r>
            <w:r w:rsidRPr="00AB53A0">
              <w:rPr>
                <w:rFonts w:ascii="David" w:eastAsia="Calibri" w:hAnsi="David" w:cs="David"/>
                <w:b/>
                <w:bCs/>
                <w:sz w:val="24"/>
                <w:szCs w:val="24"/>
              </w:rPr>
              <w:t>B</w:t>
            </w:r>
          </w:p>
        </w:tc>
        <w:tc>
          <w:tcPr>
            <w:tcW w:w="1133" w:type="dxa"/>
            <w:vAlign w:val="center"/>
          </w:tcPr>
          <w:p w:rsidR="00AB53A0" w:rsidRPr="00AB53A0" w:rsidRDefault="00AB53A0" w:rsidP="00C302A3">
            <w:pPr>
              <w:spacing w:line="360" w:lineRule="auto"/>
              <w:contextualSpacing/>
              <w:jc w:val="both"/>
              <w:rPr>
                <w:rFonts w:ascii="David" w:eastAsia="Calibri" w:hAnsi="David" w:cs="David"/>
                <w:b/>
                <w:bCs/>
                <w:sz w:val="24"/>
                <w:szCs w:val="24"/>
                <w:u w:val="single"/>
                <w:rtl/>
              </w:rPr>
            </w:pPr>
            <w:r w:rsidRPr="00AB53A0">
              <w:rPr>
                <w:rFonts w:ascii="David" w:eastAsia="Calibri" w:hAnsi="David" w:cs="David"/>
                <w:b/>
                <w:bCs/>
                <w:sz w:val="24"/>
                <w:szCs w:val="24"/>
              </w:rPr>
              <w:t>&lt; 10</w:t>
            </w:r>
            <w:r w:rsidRPr="00AB53A0">
              <w:rPr>
                <w:rFonts w:ascii="David" w:eastAsia="Calibri" w:hAnsi="David" w:cs="David"/>
                <w:b/>
                <w:bCs/>
                <w:sz w:val="24"/>
                <w:szCs w:val="24"/>
                <w:vertAlign w:val="superscript"/>
              </w:rPr>
              <w:t>6</w:t>
            </w:r>
          </w:p>
        </w:tc>
        <w:tc>
          <w:tcPr>
            <w:tcW w:w="990" w:type="dxa"/>
            <w:vAlign w:val="center"/>
          </w:tcPr>
          <w:p w:rsidR="00AB53A0" w:rsidRPr="00AB53A0" w:rsidRDefault="00AB53A0" w:rsidP="00C302A3">
            <w:pPr>
              <w:spacing w:line="360" w:lineRule="auto"/>
              <w:contextualSpacing/>
              <w:jc w:val="both"/>
              <w:rPr>
                <w:rFonts w:ascii="David" w:eastAsia="Calibri" w:hAnsi="David" w:cs="David"/>
                <w:b/>
                <w:bCs/>
                <w:sz w:val="24"/>
                <w:szCs w:val="24"/>
                <w:u w:val="single"/>
                <w:rtl/>
              </w:rPr>
            </w:pPr>
            <w:r w:rsidRPr="00AB53A0">
              <w:rPr>
                <w:rFonts w:ascii="David" w:eastAsia="Calibri" w:hAnsi="David" w:cs="David"/>
                <w:b/>
                <w:bCs/>
                <w:sz w:val="24"/>
                <w:szCs w:val="24"/>
              </w:rPr>
              <w:t>&lt; 10</w:t>
            </w:r>
            <w:r w:rsidRPr="00AB53A0">
              <w:rPr>
                <w:rFonts w:ascii="David" w:eastAsia="Calibri" w:hAnsi="David" w:cs="David"/>
                <w:b/>
                <w:bCs/>
                <w:sz w:val="24"/>
                <w:szCs w:val="24"/>
                <w:vertAlign w:val="superscript"/>
              </w:rPr>
              <w:t>7</w:t>
            </w:r>
          </w:p>
        </w:tc>
        <w:tc>
          <w:tcPr>
            <w:tcW w:w="993" w:type="dxa"/>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Arial" w:eastAsia="Calibri" w:hAnsi="Arial" w:cs="Arial"/>
                <w:b/>
                <w:bCs/>
                <w:sz w:val="24"/>
                <w:szCs w:val="24"/>
              </w:rPr>
              <w:t>≥</w:t>
            </w:r>
            <w:r w:rsidRPr="00AB53A0">
              <w:rPr>
                <w:rFonts w:ascii="David" w:eastAsia="Calibri" w:hAnsi="David" w:cs="David"/>
                <w:b/>
                <w:bCs/>
                <w:sz w:val="24"/>
                <w:szCs w:val="24"/>
              </w:rPr>
              <w:t>10</w:t>
            </w:r>
            <w:r w:rsidRPr="00AB53A0">
              <w:rPr>
                <w:rFonts w:ascii="David" w:eastAsia="Calibri" w:hAnsi="David" w:cs="David"/>
                <w:b/>
                <w:bCs/>
                <w:sz w:val="24"/>
                <w:szCs w:val="24"/>
                <w:vertAlign w:val="superscript"/>
              </w:rPr>
              <w:t>7</w:t>
            </w:r>
          </w:p>
          <w:p w:rsidR="00AB53A0" w:rsidRPr="00AB53A0" w:rsidRDefault="00AB53A0" w:rsidP="00C302A3">
            <w:pPr>
              <w:spacing w:line="360" w:lineRule="auto"/>
              <w:contextualSpacing/>
              <w:jc w:val="both"/>
              <w:rPr>
                <w:rFonts w:ascii="David" w:eastAsia="Calibri" w:hAnsi="David" w:cs="David"/>
                <w:b/>
                <w:bCs/>
                <w:sz w:val="24"/>
                <w:szCs w:val="24"/>
                <w:u w:val="single"/>
                <w:rtl/>
              </w:rPr>
            </w:pPr>
          </w:p>
        </w:tc>
        <w:tc>
          <w:tcPr>
            <w:tcW w:w="1280" w:type="dxa"/>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w:t>
            </w:r>
          </w:p>
        </w:tc>
        <w:tc>
          <w:tcPr>
            <w:tcW w:w="2125" w:type="dxa"/>
            <w:tcBorders>
              <w:right w:val="single" w:sz="18" w:space="0" w:color="auto"/>
            </w:tcBorders>
            <w:vAlign w:val="center"/>
          </w:tcPr>
          <w:p w:rsidR="00AB53A0" w:rsidRPr="00AB53A0" w:rsidRDefault="00AB53A0" w:rsidP="00C302A3">
            <w:pPr>
              <w:spacing w:line="360" w:lineRule="auto"/>
              <w:contextualSpacing/>
              <w:jc w:val="both"/>
              <w:rPr>
                <w:rFonts w:ascii="David" w:eastAsia="Calibri" w:hAnsi="David" w:cs="David"/>
                <w:sz w:val="24"/>
                <w:szCs w:val="24"/>
                <w:rtl/>
              </w:rPr>
            </w:pPr>
            <w:r w:rsidRPr="00AB53A0">
              <w:rPr>
                <w:rFonts w:ascii="David" w:eastAsia="Calibri" w:hAnsi="David" w:cs="David"/>
                <w:sz w:val="24"/>
                <w:szCs w:val="24"/>
              </w:rPr>
              <w:t>B</w:t>
            </w:r>
            <w:r w:rsidRPr="00AB53A0">
              <w:rPr>
                <w:rFonts w:ascii="David" w:eastAsia="Calibri" w:hAnsi="David" w:cs="David"/>
                <w:sz w:val="24"/>
                <w:szCs w:val="24"/>
                <w:rtl/>
              </w:rPr>
              <w:t xml:space="preserve"> - מזון מוכן לאכילה לאחר  שעבר טיפול תרמי מלא ולאחר מכן עבר טיפול כגון: חלוקה למנות, חיתוך, ערבוב, תיבלון וכד' החזקה בקירור לאורך הזמן (בשל קרר) ללא טיפול תרמי נוסף</w:t>
            </w:r>
          </w:p>
        </w:tc>
      </w:tr>
      <w:tr w:rsidR="00AB53A0" w:rsidRPr="00AB53A0" w:rsidTr="00AB53A0">
        <w:tc>
          <w:tcPr>
            <w:tcW w:w="708" w:type="dxa"/>
            <w:tcBorders>
              <w:left w:val="single" w:sz="18" w:space="0" w:color="auto"/>
              <w:bottom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lastRenderedPageBreak/>
              <w:t>3</w:t>
            </w:r>
          </w:p>
        </w:tc>
        <w:tc>
          <w:tcPr>
            <w:tcW w:w="1275" w:type="dxa"/>
            <w:tcBorders>
              <w:bottom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sz w:val="24"/>
                <w:szCs w:val="24"/>
                <w:rtl/>
              </w:rPr>
              <w:t>ספירה כללית</w:t>
            </w:r>
            <w:r w:rsidRPr="00AB53A0">
              <w:rPr>
                <w:rFonts w:ascii="David" w:eastAsia="Calibri" w:hAnsi="David" w:cs="David"/>
                <w:b/>
                <w:bCs/>
                <w:sz w:val="24"/>
                <w:szCs w:val="24"/>
                <w:rtl/>
              </w:rPr>
              <w:t xml:space="preserve"> קבוצה </w:t>
            </w:r>
            <w:r w:rsidRPr="00AB53A0">
              <w:rPr>
                <w:rFonts w:ascii="David" w:eastAsia="Calibri" w:hAnsi="David" w:cs="David"/>
                <w:b/>
                <w:bCs/>
                <w:sz w:val="24"/>
                <w:szCs w:val="24"/>
              </w:rPr>
              <w:t xml:space="preserve"> C</w:t>
            </w:r>
          </w:p>
        </w:tc>
        <w:tc>
          <w:tcPr>
            <w:tcW w:w="1133" w:type="dxa"/>
            <w:tcBorders>
              <w:bottom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לא רלוונטי</w:t>
            </w:r>
          </w:p>
        </w:tc>
        <w:tc>
          <w:tcPr>
            <w:tcW w:w="990" w:type="dxa"/>
            <w:tcBorders>
              <w:bottom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לא רלוונטי</w:t>
            </w:r>
          </w:p>
        </w:tc>
        <w:tc>
          <w:tcPr>
            <w:tcW w:w="993" w:type="dxa"/>
            <w:tcBorders>
              <w:bottom w:val="single" w:sz="18" w:space="0" w:color="auto"/>
            </w:tcBorders>
            <w:vAlign w:val="center"/>
          </w:tcPr>
          <w:p w:rsidR="00AB53A0" w:rsidRPr="00AB53A0" w:rsidRDefault="00AB53A0" w:rsidP="00C302A3">
            <w:pPr>
              <w:spacing w:line="360" w:lineRule="auto"/>
              <w:jc w:val="both"/>
              <w:rPr>
                <w:rFonts w:ascii="David" w:eastAsia="Calibri" w:hAnsi="David" w:cs="David"/>
                <w:b/>
                <w:bCs/>
                <w:sz w:val="24"/>
                <w:szCs w:val="24"/>
              </w:rPr>
            </w:pPr>
            <w:r w:rsidRPr="00AB53A0">
              <w:rPr>
                <w:rFonts w:ascii="David" w:eastAsia="Calibri" w:hAnsi="David" w:cs="David"/>
                <w:b/>
                <w:bCs/>
                <w:sz w:val="24"/>
                <w:szCs w:val="24"/>
                <w:rtl/>
              </w:rPr>
              <w:t>לא רלוונטי</w:t>
            </w:r>
          </w:p>
        </w:tc>
        <w:tc>
          <w:tcPr>
            <w:tcW w:w="1280" w:type="dxa"/>
            <w:tcBorders>
              <w:bottom w:val="single" w:sz="18" w:space="0" w:color="auto"/>
            </w:tcBorders>
            <w:vAlign w:val="center"/>
          </w:tcPr>
          <w:p w:rsidR="00AB53A0" w:rsidRPr="00AB53A0" w:rsidRDefault="00AB53A0" w:rsidP="00C302A3">
            <w:pPr>
              <w:spacing w:line="360" w:lineRule="auto"/>
              <w:contextualSpacing/>
              <w:jc w:val="both"/>
              <w:rPr>
                <w:rFonts w:ascii="David" w:eastAsia="Calibri" w:hAnsi="David" w:cs="David"/>
                <w:b/>
                <w:bCs/>
                <w:sz w:val="24"/>
                <w:szCs w:val="24"/>
                <w:rtl/>
              </w:rPr>
            </w:pPr>
            <w:r w:rsidRPr="00AB53A0">
              <w:rPr>
                <w:rFonts w:ascii="David" w:eastAsia="Calibri" w:hAnsi="David" w:cs="David"/>
                <w:b/>
                <w:bCs/>
                <w:sz w:val="24"/>
                <w:szCs w:val="24"/>
                <w:rtl/>
              </w:rPr>
              <w:t>-</w:t>
            </w:r>
          </w:p>
        </w:tc>
        <w:tc>
          <w:tcPr>
            <w:tcW w:w="2125" w:type="dxa"/>
            <w:tcBorders>
              <w:bottom w:val="single" w:sz="18" w:space="0" w:color="auto"/>
              <w:right w:val="single" w:sz="18" w:space="0" w:color="auto"/>
            </w:tcBorders>
            <w:vAlign w:val="center"/>
          </w:tcPr>
          <w:p w:rsidR="00AB53A0" w:rsidRPr="00AB53A0" w:rsidRDefault="00AB53A0" w:rsidP="00C302A3">
            <w:pPr>
              <w:spacing w:line="360" w:lineRule="auto"/>
              <w:contextualSpacing/>
              <w:jc w:val="both"/>
              <w:rPr>
                <w:rFonts w:ascii="David" w:eastAsia="Calibri" w:hAnsi="David" w:cs="David"/>
                <w:sz w:val="24"/>
                <w:szCs w:val="24"/>
                <w:rtl/>
              </w:rPr>
            </w:pPr>
            <w:r w:rsidRPr="00AB53A0">
              <w:rPr>
                <w:rFonts w:ascii="David" w:eastAsia="Calibri" w:hAnsi="David" w:cs="David"/>
                <w:sz w:val="24"/>
                <w:szCs w:val="24"/>
              </w:rPr>
              <w:t>C</w:t>
            </w:r>
            <w:r w:rsidRPr="00AB53A0">
              <w:rPr>
                <w:rFonts w:ascii="David" w:eastAsia="Calibri" w:hAnsi="David" w:cs="David"/>
                <w:sz w:val="24"/>
                <w:szCs w:val="24"/>
                <w:rtl/>
              </w:rPr>
              <w:t xml:space="preserve"> - ספירה כללית לא רלוונטית למאכלים כגון:</w:t>
            </w:r>
          </w:p>
          <w:p w:rsidR="00AB53A0" w:rsidRPr="00AB53A0" w:rsidRDefault="00AB53A0" w:rsidP="00C302A3">
            <w:pPr>
              <w:spacing w:line="360" w:lineRule="auto"/>
              <w:contextualSpacing/>
              <w:jc w:val="both"/>
              <w:rPr>
                <w:rFonts w:ascii="David" w:eastAsia="Calibri" w:hAnsi="David" w:cs="David"/>
                <w:sz w:val="24"/>
                <w:szCs w:val="24"/>
                <w:rtl/>
              </w:rPr>
            </w:pPr>
            <w:r w:rsidRPr="00AB53A0">
              <w:rPr>
                <w:rFonts w:ascii="David" w:eastAsia="Calibri" w:hAnsi="David" w:cs="David"/>
                <w:sz w:val="24"/>
                <w:szCs w:val="24"/>
                <w:u w:val="single"/>
                <w:rtl/>
              </w:rPr>
              <w:t>פירות, ירקות טריים</w:t>
            </w:r>
            <w:r w:rsidRPr="00AB53A0">
              <w:rPr>
                <w:rFonts w:ascii="David" w:eastAsia="Calibri" w:hAnsi="David" w:cs="David"/>
                <w:sz w:val="24"/>
                <w:szCs w:val="24"/>
                <w:rtl/>
              </w:rPr>
              <w:t xml:space="preserve"> (סלט חי מירקות/פירות) , </w:t>
            </w:r>
            <w:r w:rsidRPr="00AB53A0">
              <w:rPr>
                <w:rFonts w:ascii="David" w:eastAsia="Calibri" w:hAnsi="David" w:cs="David"/>
                <w:sz w:val="24"/>
                <w:szCs w:val="24"/>
                <w:u w:val="single"/>
                <w:rtl/>
              </w:rPr>
              <w:t>מאכלים</w:t>
            </w:r>
            <w:r w:rsidRPr="00AB53A0">
              <w:rPr>
                <w:rFonts w:ascii="David" w:eastAsia="Calibri" w:hAnsi="David" w:cs="David"/>
                <w:sz w:val="24"/>
                <w:szCs w:val="24"/>
                <w:rtl/>
              </w:rPr>
              <w:t xml:space="preserve"> </w:t>
            </w:r>
            <w:r w:rsidRPr="00AB53A0">
              <w:rPr>
                <w:rFonts w:ascii="David" w:eastAsia="Calibri" w:hAnsi="David" w:cs="David"/>
                <w:sz w:val="24"/>
                <w:szCs w:val="24"/>
                <w:u w:val="single"/>
                <w:rtl/>
              </w:rPr>
              <w:t>שמותססים</w:t>
            </w:r>
            <w:r w:rsidRPr="00AB53A0">
              <w:rPr>
                <w:rFonts w:ascii="David" w:eastAsia="Calibri" w:hAnsi="David" w:cs="David"/>
                <w:sz w:val="24"/>
                <w:szCs w:val="24"/>
                <w:rtl/>
              </w:rPr>
              <w:t xml:space="preserve"> (מכילים שמרים) כגון: מזון כבוש, מוחמץ,  או בשילוב איתם ולכן ספירה כללית תהיה גבוהה מדי בגלל חיידקים שנוכחים במזון באופן טבעי.</w:t>
            </w:r>
          </w:p>
        </w:tc>
      </w:tr>
    </w:tbl>
    <w:p w:rsidR="00AB53A0" w:rsidRPr="00AB53A0" w:rsidRDefault="00AB53A0" w:rsidP="00C302A3">
      <w:pPr>
        <w:shd w:val="clear" w:color="auto" w:fill="FFFFFF"/>
        <w:spacing w:after="0" w:line="360" w:lineRule="auto"/>
        <w:ind w:left="-154"/>
        <w:contextualSpacing/>
        <w:jc w:val="both"/>
        <w:rPr>
          <w:rFonts w:ascii="David" w:eastAsia="Times New Roman" w:hAnsi="David" w:cs="David"/>
          <w:b/>
          <w:bCs/>
          <w:sz w:val="24"/>
          <w:szCs w:val="24"/>
        </w:rPr>
      </w:pPr>
    </w:p>
    <w:p w:rsidR="00AB53A0" w:rsidRPr="00AB53A0" w:rsidRDefault="00AB53A0" w:rsidP="00C302A3">
      <w:pPr>
        <w:shd w:val="clear" w:color="auto" w:fill="FFFFFF"/>
        <w:spacing w:after="0" w:line="360" w:lineRule="auto"/>
        <w:ind w:left="-154"/>
        <w:contextualSpacing/>
        <w:jc w:val="both"/>
        <w:rPr>
          <w:rFonts w:ascii="David" w:eastAsia="Times New Roman" w:hAnsi="David" w:cs="David"/>
          <w:b/>
          <w:bCs/>
          <w:sz w:val="24"/>
          <w:szCs w:val="24"/>
          <w:rtl/>
        </w:rPr>
      </w:pPr>
    </w:p>
    <w:p w:rsidR="00AB53A0" w:rsidRPr="00AB53A0" w:rsidRDefault="00AB53A0" w:rsidP="00C302A3">
      <w:pPr>
        <w:numPr>
          <w:ilvl w:val="1"/>
          <w:numId w:val="58"/>
        </w:numPr>
        <w:shd w:val="clear" w:color="auto" w:fill="FFFFFF"/>
        <w:spacing w:after="0" w:line="360" w:lineRule="auto"/>
        <w:ind w:left="296" w:hanging="450"/>
        <w:contextualSpacing/>
        <w:jc w:val="both"/>
        <w:rPr>
          <w:rFonts w:ascii="David" w:eastAsia="Times New Roman" w:hAnsi="David" w:cs="David"/>
          <w:b/>
          <w:bCs/>
          <w:sz w:val="24"/>
          <w:szCs w:val="24"/>
          <w:rtl/>
        </w:rPr>
      </w:pPr>
      <w:r w:rsidRPr="00AB53A0">
        <w:rPr>
          <w:rFonts w:ascii="David" w:eastAsia="Times New Roman" w:hAnsi="David" w:cs="David"/>
          <w:b/>
          <w:bCs/>
          <w:sz w:val="24"/>
          <w:szCs w:val="24"/>
          <w:rtl/>
        </w:rPr>
        <w:t>טבלת הערכת איכות תברואית של מזון מוכן לאכילה בבית אוכל - חיידקים אינדיקטורים</w:t>
      </w:r>
    </w:p>
    <w:tbl>
      <w:tblPr>
        <w:tblStyle w:val="27"/>
        <w:bidiVisual/>
        <w:tblW w:w="8643" w:type="dxa"/>
        <w:tblInd w:w="2200" w:type="dxa"/>
        <w:tblLayout w:type="fixed"/>
        <w:tblLook w:val="04A0" w:firstRow="1" w:lastRow="0" w:firstColumn="1" w:lastColumn="0" w:noHBand="0" w:noVBand="1"/>
      </w:tblPr>
      <w:tblGrid>
        <w:gridCol w:w="567"/>
        <w:gridCol w:w="1701"/>
        <w:gridCol w:w="1134"/>
        <w:gridCol w:w="850"/>
        <w:gridCol w:w="993"/>
        <w:gridCol w:w="1275"/>
        <w:gridCol w:w="2123"/>
      </w:tblGrid>
      <w:tr w:rsidR="00AB53A0" w:rsidRPr="00AB53A0" w:rsidTr="00B95E1C">
        <w:tc>
          <w:tcPr>
            <w:tcW w:w="567" w:type="dxa"/>
            <w:tcBorders>
              <w:top w:val="single" w:sz="18" w:space="0" w:color="auto"/>
              <w:left w:val="single" w:sz="18" w:space="0" w:color="auto"/>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p>
        </w:tc>
        <w:tc>
          <w:tcPr>
            <w:tcW w:w="8076" w:type="dxa"/>
            <w:gridSpan w:val="6"/>
            <w:tcBorders>
              <w:top w:val="single" w:sz="18" w:space="0" w:color="auto"/>
              <w:bottom w:val="single" w:sz="18" w:space="0" w:color="auto"/>
              <w:right w:val="single" w:sz="18" w:space="0" w:color="auto"/>
            </w:tcBorders>
            <w:vAlign w:val="center"/>
          </w:tcPr>
          <w:p w:rsidR="00AB53A0" w:rsidRPr="00AB53A0" w:rsidRDefault="00AB53A0" w:rsidP="00C302A3">
            <w:pPr>
              <w:spacing w:line="360" w:lineRule="auto"/>
              <w:jc w:val="center"/>
              <w:rPr>
                <w:rFonts w:ascii="David" w:eastAsia="Calibri" w:hAnsi="David" w:cs="David"/>
                <w:sz w:val="24"/>
                <w:szCs w:val="24"/>
                <w:u w:val="single"/>
                <w:rtl/>
              </w:rPr>
            </w:pPr>
            <w:r w:rsidRPr="00AB53A0">
              <w:rPr>
                <w:rFonts w:ascii="David" w:eastAsia="Calibri" w:hAnsi="David" w:cs="David"/>
                <w:b/>
                <w:bCs/>
                <w:sz w:val="24"/>
                <w:szCs w:val="24"/>
                <w:rtl/>
              </w:rPr>
              <w:t>חיידקים אינדיקטורים</w:t>
            </w:r>
          </w:p>
        </w:tc>
      </w:tr>
      <w:tr w:rsidR="00AB53A0" w:rsidRPr="00AB53A0" w:rsidTr="00B95E1C">
        <w:tc>
          <w:tcPr>
            <w:tcW w:w="567" w:type="dxa"/>
            <w:tcBorders>
              <w:top w:val="single" w:sz="18" w:space="0" w:color="auto"/>
              <w:left w:val="single" w:sz="18" w:space="0" w:color="auto"/>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מס'</w:t>
            </w:r>
          </w:p>
        </w:tc>
        <w:tc>
          <w:tcPr>
            <w:tcW w:w="1701" w:type="dxa"/>
            <w:tcBorders>
              <w:top w:val="single" w:sz="18" w:space="0" w:color="auto"/>
              <w:bottom w:val="single" w:sz="18" w:space="0" w:color="auto"/>
              <w:right w:val="single" w:sz="12"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ספירה או הימצאות של חיידקים</w:t>
            </w:r>
          </w:p>
        </w:tc>
        <w:tc>
          <w:tcPr>
            <w:tcW w:w="1134" w:type="dxa"/>
            <w:tcBorders>
              <w:top w:val="single" w:sz="18" w:space="0" w:color="auto"/>
              <w:left w:val="single" w:sz="12" w:space="0" w:color="auto"/>
              <w:bottom w:val="single" w:sz="12" w:space="0" w:color="auto"/>
              <w:right w:val="single" w:sz="12"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(1)</w:t>
            </w:r>
          </w:p>
        </w:tc>
        <w:tc>
          <w:tcPr>
            <w:tcW w:w="850" w:type="dxa"/>
            <w:tcBorders>
              <w:top w:val="single" w:sz="18" w:space="0" w:color="auto"/>
              <w:left w:val="single" w:sz="12" w:space="0" w:color="auto"/>
              <w:bottom w:val="single" w:sz="12" w:space="0" w:color="auto"/>
              <w:right w:val="single" w:sz="12"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line="360" w:lineRule="auto"/>
              <w:contextualSpacing/>
              <w:jc w:val="center"/>
              <w:rPr>
                <w:rFonts w:ascii="David" w:eastAsia="Calibri" w:hAnsi="David" w:cs="David"/>
                <w:b/>
                <w:bCs/>
                <w:sz w:val="24"/>
                <w:szCs w:val="24"/>
                <w:rtl/>
              </w:rPr>
            </w:pP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(2)</w:t>
            </w:r>
          </w:p>
        </w:tc>
        <w:tc>
          <w:tcPr>
            <w:tcW w:w="993" w:type="dxa"/>
            <w:tcBorders>
              <w:top w:val="single" w:sz="18" w:space="0" w:color="auto"/>
              <w:left w:val="single" w:sz="12" w:space="0" w:color="auto"/>
              <w:bottom w:val="single" w:sz="12" w:space="0" w:color="auto"/>
              <w:right w:val="single" w:sz="12"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(3)</w:t>
            </w:r>
          </w:p>
        </w:tc>
        <w:tc>
          <w:tcPr>
            <w:tcW w:w="1275" w:type="dxa"/>
            <w:tcBorders>
              <w:top w:val="single" w:sz="18" w:space="0" w:color="auto"/>
              <w:left w:val="single" w:sz="12" w:space="0" w:color="auto"/>
              <w:bottom w:val="single" w:sz="12"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,סיכון אפשרי לבריאות</w:t>
            </w:r>
          </w:p>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(4)</w:t>
            </w:r>
          </w:p>
        </w:tc>
        <w:tc>
          <w:tcPr>
            <w:tcW w:w="2123" w:type="dxa"/>
            <w:tcBorders>
              <w:top w:val="single" w:sz="18" w:space="0" w:color="auto"/>
              <w:bottom w:val="single" w:sz="18" w:space="0" w:color="auto"/>
              <w:right w:val="single" w:sz="18" w:space="0" w:color="auto"/>
            </w:tcBorders>
            <w:vAlign w:val="center"/>
          </w:tcPr>
          <w:p w:rsidR="00AB53A0" w:rsidRPr="00AB53A0" w:rsidRDefault="00AB53A0" w:rsidP="00C302A3">
            <w:pPr>
              <w:spacing w:line="360" w:lineRule="auto"/>
              <w:jc w:val="center"/>
              <w:rPr>
                <w:rFonts w:ascii="David" w:eastAsia="Calibri" w:hAnsi="David" w:cs="David"/>
                <w:sz w:val="24"/>
                <w:szCs w:val="24"/>
                <w:u w:val="single"/>
                <w:rtl/>
              </w:rPr>
            </w:pPr>
            <w:r w:rsidRPr="00AB53A0">
              <w:rPr>
                <w:rFonts w:ascii="David" w:eastAsia="Calibri" w:hAnsi="David" w:cs="David"/>
                <w:sz w:val="24"/>
                <w:szCs w:val="24"/>
                <w:u w:val="single"/>
                <w:rtl/>
              </w:rPr>
              <w:t>הערות</w:t>
            </w:r>
          </w:p>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רלוונטי למזון מסוגים כלהלן:</w:t>
            </w:r>
          </w:p>
        </w:tc>
      </w:tr>
      <w:tr w:rsidR="00AB53A0" w:rsidRPr="00AB53A0" w:rsidTr="00B95E1C">
        <w:tc>
          <w:tcPr>
            <w:tcW w:w="567"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1</w:t>
            </w:r>
          </w:p>
        </w:tc>
        <w:tc>
          <w:tcPr>
            <w:tcW w:w="1701" w:type="dxa"/>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קוליפורמים כללים</w:t>
            </w:r>
          </w:p>
          <w:p w:rsidR="00AB53A0" w:rsidRPr="00AB53A0" w:rsidRDefault="00AB53A0" w:rsidP="00C302A3">
            <w:pPr>
              <w:spacing w:line="360" w:lineRule="auto"/>
              <w:contextualSpacing/>
              <w:jc w:val="center"/>
              <w:rPr>
                <w:rFonts w:ascii="David" w:eastAsia="Calibri" w:hAnsi="David" w:cs="David"/>
                <w:b/>
                <w:bCs/>
                <w:sz w:val="24"/>
                <w:szCs w:val="24"/>
                <w:u w:val="single"/>
                <w:rtl/>
              </w:rPr>
            </w:pPr>
            <w:r w:rsidRPr="00AB53A0">
              <w:rPr>
                <w:rFonts w:ascii="David" w:eastAsia="Calibri" w:hAnsi="David" w:cs="David"/>
                <w:b/>
                <w:bCs/>
                <w:noProof/>
                <w:sz w:val="24"/>
                <w:szCs w:val="24"/>
              </w:rPr>
              <w:t>Enterobacteriaceae</w:t>
            </w:r>
          </w:p>
        </w:tc>
        <w:tc>
          <w:tcPr>
            <w:tcW w:w="1134" w:type="dxa"/>
            <w:tcBorders>
              <w:top w:val="single" w:sz="12"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Pr>
              <w:t>&lt; 10</w:t>
            </w:r>
            <w:r w:rsidRPr="00AB53A0">
              <w:rPr>
                <w:rFonts w:ascii="David" w:eastAsia="Calibri" w:hAnsi="David" w:cs="David"/>
                <w:b/>
                <w:bCs/>
                <w:sz w:val="24"/>
                <w:szCs w:val="24"/>
                <w:vertAlign w:val="superscript"/>
              </w:rPr>
              <w:t>2</w:t>
            </w:r>
          </w:p>
        </w:tc>
        <w:tc>
          <w:tcPr>
            <w:tcW w:w="850" w:type="dxa"/>
            <w:tcBorders>
              <w:top w:val="single" w:sz="12"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Pr>
              <w:t>10</w:t>
            </w:r>
            <w:r w:rsidRPr="00AB53A0">
              <w:rPr>
                <w:rFonts w:ascii="David" w:eastAsia="Calibri" w:hAnsi="David" w:cs="David"/>
                <w:b/>
                <w:bCs/>
                <w:sz w:val="24"/>
                <w:szCs w:val="24"/>
                <w:vertAlign w:val="superscript"/>
              </w:rPr>
              <w:t>2</w:t>
            </w:r>
            <w:r w:rsidRPr="00AB53A0">
              <w:rPr>
                <w:rFonts w:ascii="David" w:eastAsia="Calibri" w:hAnsi="David" w:cs="David"/>
                <w:b/>
                <w:bCs/>
                <w:sz w:val="24"/>
                <w:szCs w:val="24"/>
              </w:rPr>
              <w:t>-&lt;10</w:t>
            </w:r>
            <w:r w:rsidRPr="00AB53A0">
              <w:rPr>
                <w:rFonts w:ascii="David" w:eastAsia="Calibri" w:hAnsi="David" w:cs="David"/>
                <w:b/>
                <w:bCs/>
                <w:sz w:val="24"/>
                <w:szCs w:val="24"/>
                <w:vertAlign w:val="superscript"/>
              </w:rPr>
              <w:t>4</w:t>
            </w:r>
          </w:p>
          <w:p w:rsidR="00AB53A0" w:rsidRPr="00AB53A0" w:rsidRDefault="00AB53A0" w:rsidP="00C302A3">
            <w:pPr>
              <w:spacing w:line="360" w:lineRule="auto"/>
              <w:contextualSpacing/>
              <w:jc w:val="center"/>
              <w:rPr>
                <w:rFonts w:ascii="David" w:eastAsia="Calibri" w:hAnsi="David" w:cs="David"/>
                <w:b/>
                <w:bCs/>
                <w:sz w:val="24"/>
                <w:szCs w:val="24"/>
                <w:u w:val="single"/>
                <w:rtl/>
              </w:rPr>
            </w:pPr>
          </w:p>
        </w:tc>
        <w:tc>
          <w:tcPr>
            <w:tcW w:w="993" w:type="dxa"/>
            <w:tcBorders>
              <w:top w:val="single" w:sz="12"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Arial" w:eastAsia="Calibri" w:hAnsi="Arial" w:cs="Arial"/>
                <w:b/>
                <w:bCs/>
                <w:sz w:val="24"/>
                <w:szCs w:val="24"/>
              </w:rPr>
              <w:t>≥</w:t>
            </w:r>
            <w:r w:rsidRPr="00AB53A0">
              <w:rPr>
                <w:rFonts w:ascii="David" w:eastAsia="Calibri" w:hAnsi="David" w:cs="David"/>
                <w:b/>
                <w:bCs/>
                <w:sz w:val="24"/>
                <w:szCs w:val="24"/>
              </w:rPr>
              <w:t>10</w:t>
            </w:r>
            <w:r w:rsidRPr="00AB53A0">
              <w:rPr>
                <w:rFonts w:ascii="David" w:eastAsia="Calibri" w:hAnsi="David" w:cs="David"/>
                <w:b/>
                <w:bCs/>
                <w:sz w:val="24"/>
                <w:szCs w:val="24"/>
                <w:vertAlign w:val="superscript"/>
              </w:rPr>
              <w:t>4</w:t>
            </w:r>
          </w:p>
          <w:p w:rsidR="00AB53A0" w:rsidRPr="00AB53A0" w:rsidRDefault="00AB53A0" w:rsidP="00C302A3">
            <w:pPr>
              <w:spacing w:line="360" w:lineRule="auto"/>
              <w:contextualSpacing/>
              <w:jc w:val="center"/>
              <w:rPr>
                <w:rFonts w:ascii="David" w:eastAsia="Calibri" w:hAnsi="David" w:cs="David"/>
                <w:b/>
                <w:bCs/>
                <w:sz w:val="24"/>
                <w:szCs w:val="24"/>
                <w:u w:val="single"/>
                <w:rtl/>
              </w:rPr>
            </w:pPr>
          </w:p>
        </w:tc>
        <w:tc>
          <w:tcPr>
            <w:tcW w:w="1275" w:type="dxa"/>
            <w:tcBorders>
              <w:top w:val="single" w:sz="12" w:space="0" w:color="auto"/>
            </w:tcBorders>
            <w:vAlign w:val="center"/>
          </w:tcPr>
          <w:p w:rsidR="00AB53A0" w:rsidRPr="00AB53A0" w:rsidRDefault="00AB53A0" w:rsidP="00C302A3">
            <w:pPr>
              <w:spacing w:line="360" w:lineRule="auto"/>
              <w:jc w:val="center"/>
              <w:rPr>
                <w:rFonts w:ascii="David" w:eastAsia="Calibri" w:hAnsi="David" w:cs="David"/>
                <w:b/>
                <w:bCs/>
                <w:sz w:val="24"/>
                <w:szCs w:val="24"/>
                <w:u w:val="single"/>
                <w:rtl/>
              </w:rPr>
            </w:pPr>
            <w:r w:rsidRPr="00AB53A0">
              <w:rPr>
                <w:rFonts w:ascii="David" w:eastAsia="Calibri" w:hAnsi="David" w:cs="David"/>
                <w:b/>
                <w:bCs/>
                <w:sz w:val="24"/>
                <w:szCs w:val="24"/>
                <w:rtl/>
              </w:rPr>
              <w:t>-</w:t>
            </w:r>
          </w:p>
        </w:tc>
        <w:tc>
          <w:tcPr>
            <w:tcW w:w="2123" w:type="dxa"/>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t>מזון אחרי טיפול תרמי</w:t>
            </w:r>
          </w:p>
        </w:tc>
      </w:tr>
      <w:tr w:rsidR="00AB53A0" w:rsidRPr="00AB53A0" w:rsidTr="00B95E1C">
        <w:tc>
          <w:tcPr>
            <w:tcW w:w="567" w:type="dxa"/>
            <w:tcBorders>
              <w:left w:val="single" w:sz="18" w:space="0" w:color="auto"/>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2</w:t>
            </w:r>
          </w:p>
        </w:tc>
        <w:tc>
          <w:tcPr>
            <w:tcW w:w="1701" w:type="dxa"/>
            <w:tcBorders>
              <w:top w:val="outset" w:sz="6" w:space="0" w:color="auto"/>
              <w:left w:val="outset" w:sz="6" w:space="0" w:color="auto"/>
              <w:bottom w:val="single" w:sz="18" w:space="0" w:color="auto"/>
              <w:right w:val="outset" w:sz="6"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אשריכיה קולי</w:t>
            </w:r>
          </w:p>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Pr>
              <w:t>Escherichia coli</w:t>
            </w:r>
          </w:p>
        </w:tc>
        <w:tc>
          <w:tcPr>
            <w:tcW w:w="1134" w:type="dxa"/>
            <w:tcBorders>
              <w:top w:val="outset" w:sz="6" w:space="0" w:color="auto"/>
              <w:left w:val="outset" w:sz="6" w:space="0" w:color="auto"/>
              <w:bottom w:val="single" w:sz="18" w:space="0" w:color="auto"/>
              <w:right w:val="outset" w:sz="6"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Pr>
              <w:t>&lt; 3</w:t>
            </w:r>
          </w:p>
        </w:tc>
        <w:tc>
          <w:tcPr>
            <w:tcW w:w="850" w:type="dxa"/>
            <w:tcBorders>
              <w:top w:val="outset" w:sz="6" w:space="0" w:color="auto"/>
              <w:left w:val="outset" w:sz="6" w:space="0" w:color="auto"/>
              <w:bottom w:val="single" w:sz="18" w:space="0" w:color="auto"/>
              <w:right w:val="outset" w:sz="6"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Pr>
              <w:t>3 -&lt; 100</w:t>
            </w:r>
          </w:p>
        </w:tc>
        <w:tc>
          <w:tcPr>
            <w:tcW w:w="993" w:type="dxa"/>
            <w:tcBorders>
              <w:top w:val="outset" w:sz="6" w:space="0" w:color="auto"/>
              <w:left w:val="outset" w:sz="6" w:space="0" w:color="auto"/>
              <w:bottom w:val="single" w:sz="18" w:space="0" w:color="auto"/>
              <w:right w:val="outset" w:sz="6"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Arial" w:eastAsia="Calibri" w:hAnsi="Arial" w:cs="Arial"/>
                <w:b/>
                <w:bCs/>
                <w:sz w:val="24"/>
                <w:szCs w:val="24"/>
              </w:rPr>
              <w:t>≥</w:t>
            </w:r>
            <w:r w:rsidRPr="00AB53A0">
              <w:rPr>
                <w:rFonts w:ascii="David" w:eastAsia="Calibri" w:hAnsi="David" w:cs="David"/>
                <w:b/>
                <w:bCs/>
                <w:sz w:val="24"/>
                <w:szCs w:val="24"/>
              </w:rPr>
              <w:t>100</w:t>
            </w:r>
          </w:p>
        </w:tc>
        <w:tc>
          <w:tcPr>
            <w:tcW w:w="1275" w:type="dxa"/>
            <w:tcBorders>
              <w:top w:val="outset" w:sz="6" w:space="0" w:color="auto"/>
              <w:left w:val="outset" w:sz="6" w:space="0" w:color="auto"/>
              <w:bottom w:val="single" w:sz="18" w:space="0" w:color="auto"/>
              <w:right w:val="outset" w:sz="6"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התגלו  זנים פתוגניים</w:t>
            </w:r>
          </w:p>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 xml:space="preserve">של </w:t>
            </w:r>
            <w:r w:rsidRPr="00AB53A0">
              <w:rPr>
                <w:rFonts w:ascii="David" w:eastAsia="Calibri" w:hAnsi="David" w:cs="David"/>
                <w:b/>
                <w:bCs/>
                <w:sz w:val="24"/>
                <w:szCs w:val="24"/>
              </w:rPr>
              <w:t>E. coli</w:t>
            </w:r>
          </w:p>
        </w:tc>
        <w:tc>
          <w:tcPr>
            <w:tcW w:w="2123" w:type="dxa"/>
            <w:tcBorders>
              <w:top w:val="single" w:sz="12" w:space="0" w:color="auto"/>
              <w:left w:val="outset" w:sz="6" w:space="0" w:color="auto"/>
              <w:bottom w:val="single" w:sz="18" w:space="0" w:color="auto"/>
              <w:right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sz w:val="24"/>
                <w:szCs w:val="24"/>
                <w:rtl/>
              </w:rPr>
              <w:t>מזון אחרי טיפול תרמי</w:t>
            </w:r>
          </w:p>
        </w:tc>
      </w:tr>
    </w:tbl>
    <w:p w:rsidR="00AB53A0" w:rsidRPr="00AB53A0" w:rsidRDefault="00AB53A0" w:rsidP="00C302A3">
      <w:pPr>
        <w:shd w:val="clear" w:color="auto" w:fill="FFFFFF"/>
        <w:spacing w:after="0" w:line="360" w:lineRule="auto"/>
        <w:ind w:left="709"/>
        <w:contextualSpacing/>
        <w:jc w:val="both"/>
        <w:rPr>
          <w:rFonts w:ascii="David" w:eastAsia="Times New Roman" w:hAnsi="David" w:cs="David"/>
          <w:b/>
          <w:bCs/>
          <w:sz w:val="24"/>
          <w:szCs w:val="24"/>
          <w:rtl/>
        </w:rPr>
      </w:pPr>
    </w:p>
    <w:p w:rsidR="00AB53A0" w:rsidRPr="00AB53A0" w:rsidRDefault="00AB53A0" w:rsidP="00C302A3">
      <w:pPr>
        <w:numPr>
          <w:ilvl w:val="1"/>
          <w:numId w:val="58"/>
        </w:numPr>
        <w:shd w:val="clear" w:color="auto" w:fill="FFFFFF"/>
        <w:spacing w:after="0" w:line="360" w:lineRule="auto"/>
        <w:ind w:left="296" w:hanging="450"/>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טבלת הערכת איכות תברואית של מזון מוכן לאכילה בבית אוכל - חיידקים </w:t>
      </w:r>
      <w:r w:rsidRPr="00AB53A0">
        <w:rPr>
          <w:rFonts w:ascii="David" w:eastAsia="Calibri" w:hAnsi="David" w:cs="David"/>
          <w:b/>
          <w:bCs/>
          <w:sz w:val="24"/>
          <w:szCs w:val="24"/>
          <w:rtl/>
        </w:rPr>
        <w:t>פתוגניים</w:t>
      </w:r>
      <w:r w:rsidRPr="00AB53A0" w:rsidDel="009A48CC">
        <w:rPr>
          <w:rFonts w:ascii="David" w:eastAsia="Times New Roman" w:hAnsi="David" w:cs="David"/>
          <w:b/>
          <w:bCs/>
          <w:sz w:val="24"/>
          <w:szCs w:val="24"/>
          <w:rtl/>
        </w:rPr>
        <w:t xml:space="preserve"> </w:t>
      </w:r>
    </w:p>
    <w:tbl>
      <w:tblPr>
        <w:tblStyle w:val="ab"/>
        <w:bidiVisual/>
        <w:tblW w:w="8298" w:type="dxa"/>
        <w:tblLook w:val="04A0" w:firstRow="1" w:lastRow="0" w:firstColumn="1" w:lastColumn="0" w:noHBand="0" w:noVBand="1"/>
      </w:tblPr>
      <w:tblGrid>
        <w:gridCol w:w="1909"/>
        <w:gridCol w:w="1262"/>
        <w:gridCol w:w="1224"/>
        <w:gridCol w:w="1259"/>
        <w:gridCol w:w="1291"/>
        <w:gridCol w:w="1353"/>
      </w:tblGrid>
      <w:tr w:rsidR="00AB53A0" w:rsidRPr="00AB53A0" w:rsidTr="00B95E1C">
        <w:tc>
          <w:tcPr>
            <w:tcW w:w="8298" w:type="dxa"/>
            <w:gridSpan w:val="6"/>
            <w:vAlign w:val="center"/>
          </w:tcPr>
          <w:p w:rsidR="00AB53A0" w:rsidRPr="00AB53A0" w:rsidRDefault="00AB53A0" w:rsidP="00C302A3">
            <w:pPr>
              <w:spacing w:line="360" w:lineRule="auto"/>
              <w:jc w:val="center"/>
              <w:rPr>
                <w:rFonts w:ascii="David" w:hAnsi="David" w:cs="David"/>
                <w:sz w:val="24"/>
                <w:szCs w:val="24"/>
                <w:rtl/>
              </w:rPr>
            </w:pPr>
            <w:r w:rsidRPr="00AB53A0">
              <w:rPr>
                <w:rFonts w:ascii="David" w:eastAsia="Calibri" w:hAnsi="David" w:cs="David"/>
                <w:b/>
                <w:bCs/>
                <w:sz w:val="24"/>
                <w:szCs w:val="24"/>
                <w:rtl/>
              </w:rPr>
              <w:t>חיידקים פתוגניים</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ספירה או הימצאות של חיידקים</w:t>
            </w:r>
          </w:p>
        </w:tc>
        <w:tc>
          <w:tcPr>
            <w:tcW w:w="1262"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(1)</w:t>
            </w:r>
          </w:p>
        </w:tc>
        <w:tc>
          <w:tcPr>
            <w:tcW w:w="1224"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line="360" w:lineRule="auto"/>
              <w:contextualSpacing/>
              <w:jc w:val="center"/>
              <w:rPr>
                <w:rFonts w:ascii="David" w:eastAsia="Calibri" w:hAnsi="David" w:cs="David"/>
                <w:b/>
                <w:bCs/>
                <w:sz w:val="24"/>
                <w:szCs w:val="24"/>
                <w:rtl/>
              </w:rPr>
            </w:pP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(2)</w:t>
            </w:r>
          </w:p>
        </w:tc>
        <w:tc>
          <w:tcPr>
            <w:tcW w:w="1259" w:type="dxa"/>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(3)</w:t>
            </w:r>
          </w:p>
        </w:tc>
        <w:tc>
          <w:tcPr>
            <w:tcW w:w="1291" w:type="dxa"/>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סיכון אפשרי לבריאות</w:t>
            </w: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(4)</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u w:val="single"/>
                <w:rtl/>
              </w:rPr>
            </w:pPr>
            <w:r w:rsidRPr="00AB53A0">
              <w:rPr>
                <w:rFonts w:ascii="David" w:eastAsia="Calibri" w:hAnsi="David" w:cs="David"/>
                <w:sz w:val="24"/>
                <w:szCs w:val="24"/>
                <w:u w:val="single"/>
                <w:rtl/>
              </w:rPr>
              <w:t>הערות</w:t>
            </w:r>
          </w:p>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רלוונטי למזון מסוגים כלהלן:</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lastRenderedPageBreak/>
              <w:t>ספירת חיידקים סטאפילוקוקוס אוראוס קאוגולאז חיובית</w:t>
            </w:r>
          </w:p>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Pr>
              <w:t>Coagulase + staphylococci</w:t>
            </w:r>
          </w:p>
        </w:tc>
        <w:tc>
          <w:tcPr>
            <w:tcW w:w="1262"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291" w:type="dxa"/>
            <w:vAlign w:val="center"/>
          </w:tcPr>
          <w:p w:rsidR="00AB53A0" w:rsidRPr="00AB53A0" w:rsidRDefault="00AB53A0" w:rsidP="00C302A3">
            <w:pPr>
              <w:spacing w:line="360" w:lineRule="auto"/>
              <w:jc w:val="center"/>
              <w:rPr>
                <w:rFonts w:ascii="David" w:eastAsia="Calibri" w:hAnsi="David" w:cs="David"/>
                <w:sz w:val="24"/>
                <w:szCs w:val="24"/>
                <w:u w:val="single"/>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מזון מבושל כגון: בשרים מעובדים, עופות, דגים, פירות ים, מוצרי חלב, קרמים, סלטים ממרכיבים מבושלים, מזונות קרים שטופלו באופן ידני, מזונות שבדרך כלל עברו טיפול רב שלבי, ממושך וששרשרת הקירור שלהם לא נשמרה כנדרש טרם צריכתם.</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tl/>
              </w:rPr>
              <w:t>קלוסטרידיה מחזורי סולפיט</w:t>
            </w:r>
          </w:p>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Clostridium perfringens</w:t>
            </w: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line="360" w:lineRule="auto"/>
              <w:jc w:val="center"/>
              <w:rPr>
                <w:rFonts w:ascii="David" w:eastAsia="Calibri" w:hAnsi="David" w:cs="David"/>
                <w:sz w:val="24"/>
                <w:szCs w:val="24"/>
                <w:rtl/>
              </w:rPr>
            </w:pP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line="360" w:lineRule="auto"/>
              <w:jc w:val="center"/>
              <w:rPr>
                <w:rFonts w:ascii="David" w:eastAsia="Calibri" w:hAnsi="David" w:cs="David"/>
                <w:sz w:val="24"/>
                <w:szCs w:val="24"/>
                <w:rtl/>
              </w:rPr>
            </w:pPr>
          </w:p>
        </w:tc>
        <w:tc>
          <w:tcPr>
            <w:tcW w:w="1291"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תבשילים ומאכלים מבשר, רטבים, ירקות  מבושלים המכילים בשר שמוחזקים בחום למשך זמן וטמפרטורה לא נשמרת כיאות.</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lastRenderedPageBreak/>
              <w:t>בצילוס ציראוס</w:t>
            </w:r>
          </w:p>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Pr>
              <w:t>Bacillus cereus and other pathogenic Bacillus spp.</w:t>
            </w: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line="360" w:lineRule="auto"/>
              <w:jc w:val="center"/>
              <w:rPr>
                <w:rFonts w:ascii="David" w:eastAsia="Calibri" w:hAnsi="David" w:cs="David"/>
                <w:sz w:val="24"/>
                <w:szCs w:val="24"/>
                <w:rtl/>
              </w:rPr>
            </w:pPr>
          </w:p>
        </w:tc>
        <w:tc>
          <w:tcPr>
            <w:tcW w:w="1259"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tc>
        <w:tc>
          <w:tcPr>
            <w:tcW w:w="1291"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1353" w:type="dxa"/>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t>תבשיל (מבושל או מטוגן) שכולל מוצרי עמילן כגון: אורז, קוסקוס, קטניות , פסטה, מוצרי מאפה, מוצרי בשר מעובדים , רטבים.</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ליסטריה מונוציטוגנס</w:t>
            </w:r>
          </w:p>
          <w:p w:rsidR="00AB53A0" w:rsidRPr="00AB53A0" w:rsidRDefault="00AB53A0" w:rsidP="00C302A3">
            <w:pPr>
              <w:spacing w:line="360" w:lineRule="auto"/>
              <w:contextualSpacing/>
              <w:jc w:val="center"/>
              <w:rPr>
                <w:rFonts w:ascii="David" w:eastAsia="Calibri" w:hAnsi="David" w:cs="David"/>
                <w:sz w:val="24"/>
                <w:szCs w:val="24"/>
              </w:rPr>
            </w:pPr>
            <w:r w:rsidRPr="00AB53A0">
              <w:rPr>
                <w:rFonts w:ascii="David" w:eastAsia="Calibri" w:hAnsi="David" w:cs="David"/>
                <w:sz w:val="24"/>
                <w:szCs w:val="24"/>
              </w:rPr>
              <w:t>Listeria monocytogenes</w:t>
            </w:r>
          </w:p>
          <w:p w:rsidR="00AB53A0" w:rsidRPr="00AB53A0" w:rsidRDefault="00AB53A0" w:rsidP="00C302A3">
            <w:pPr>
              <w:spacing w:line="360" w:lineRule="auto"/>
              <w:contextualSpacing/>
              <w:jc w:val="center"/>
              <w:rPr>
                <w:rFonts w:ascii="David" w:eastAsia="Calibri" w:hAnsi="David" w:cs="David"/>
                <w:sz w:val="24"/>
                <w:szCs w:val="24"/>
                <w:rtl/>
              </w:rPr>
            </w:pP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לא התגלה (שלילי)</w:t>
            </w:r>
          </w:p>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ב</w:t>
            </w:r>
            <w:r w:rsidRPr="00AB53A0">
              <w:rPr>
                <w:rFonts w:ascii="David" w:eastAsia="Calibri" w:hAnsi="David" w:cs="David"/>
                <w:sz w:val="24"/>
                <w:szCs w:val="24"/>
              </w:rPr>
              <w:t xml:space="preserve"> 25</w:t>
            </w:r>
            <w:r w:rsidRPr="00AB53A0">
              <w:rPr>
                <w:rFonts w:ascii="David" w:eastAsia="Calibri" w:hAnsi="David" w:cs="David"/>
                <w:sz w:val="24"/>
                <w:szCs w:val="24"/>
                <w:rtl/>
              </w:rPr>
              <w:t xml:space="preserve"> גר'</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91"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w:t>
            </w:r>
            <w:r w:rsidRPr="00AB53A0">
              <w:rPr>
                <w:rFonts w:ascii="David" w:eastAsia="Calibri" w:hAnsi="David" w:cs="David"/>
                <w:sz w:val="24"/>
                <w:szCs w:val="24"/>
                <w:rtl/>
              </w:rPr>
              <w:t xml:space="preserve"> גר'</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מזון נא, מוצרי בשר מוכנים חתוכים, גבינה רכה, גבינת פטה, כריכים, דגים מעושנים, סלטים טריים, סלט חומוס,  מוקפצים, סלטים  מורכבים עם מזון מבושל, מזון קר אחר שנשמר בקירור לאורך הזמן.</w:t>
            </w:r>
          </w:p>
        </w:tc>
      </w:tr>
      <w:tr w:rsidR="00AB53A0" w:rsidRPr="00AB53A0" w:rsidTr="00B95E1C">
        <w:tc>
          <w:tcPr>
            <w:tcW w:w="1909"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סלמונלה</w:t>
            </w:r>
          </w:p>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Salmonella spp.</w:t>
            </w:r>
          </w:p>
          <w:p w:rsidR="00AB53A0" w:rsidRPr="00AB53A0" w:rsidRDefault="00AB53A0" w:rsidP="00C302A3">
            <w:pPr>
              <w:spacing w:line="360" w:lineRule="auto"/>
              <w:contextualSpacing/>
              <w:jc w:val="center"/>
              <w:rPr>
                <w:rFonts w:ascii="David" w:eastAsia="Calibri" w:hAnsi="David" w:cs="David"/>
                <w:sz w:val="24"/>
                <w:szCs w:val="24"/>
                <w:rtl/>
              </w:rPr>
            </w:pP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לא התגלה (שלילי)</w:t>
            </w:r>
          </w:p>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ב</w:t>
            </w:r>
            <w:r w:rsidRPr="00AB53A0">
              <w:rPr>
                <w:rFonts w:ascii="David" w:eastAsia="Calibri" w:hAnsi="David" w:cs="David"/>
                <w:sz w:val="24"/>
                <w:szCs w:val="24"/>
              </w:rPr>
              <w:t xml:space="preserve"> 25</w:t>
            </w:r>
            <w:r w:rsidRPr="00AB53A0">
              <w:rPr>
                <w:rFonts w:ascii="David" w:eastAsia="Calibri" w:hAnsi="David" w:cs="David"/>
                <w:sz w:val="24"/>
                <w:szCs w:val="24"/>
                <w:rtl/>
              </w:rPr>
              <w:t xml:space="preserve"> גר'</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91"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 xml:space="preserve">התגלו חיידקים </w:t>
            </w:r>
            <w:r w:rsidRPr="00AB53A0">
              <w:rPr>
                <w:rFonts w:ascii="David" w:eastAsia="Calibri" w:hAnsi="David" w:cs="David"/>
                <w:sz w:val="24"/>
                <w:szCs w:val="24"/>
                <w:rtl/>
              </w:rPr>
              <w:lastRenderedPageBreak/>
              <w:t>(חיובי)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w:t>
            </w:r>
            <w:r w:rsidRPr="00AB53A0">
              <w:rPr>
                <w:rFonts w:ascii="David" w:eastAsia="Calibri" w:hAnsi="David" w:cs="David"/>
                <w:sz w:val="24"/>
                <w:szCs w:val="24"/>
                <w:rtl/>
              </w:rPr>
              <w:t xml:space="preserve"> גר'</w:t>
            </w:r>
          </w:p>
        </w:tc>
        <w:tc>
          <w:tcPr>
            <w:tcW w:w="1353" w:type="dxa"/>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lastRenderedPageBreak/>
              <w:t xml:space="preserve">מזון כולל מזון מן החי והצמח כגון: </w:t>
            </w:r>
            <w:r w:rsidRPr="00AB53A0">
              <w:rPr>
                <w:rFonts w:ascii="David" w:eastAsia="Calibri" w:hAnsi="David" w:cs="David"/>
                <w:sz w:val="24"/>
                <w:szCs w:val="24"/>
                <w:rtl/>
              </w:rPr>
              <w:lastRenderedPageBreak/>
              <w:t>ביצים, עופות, בשר לבן(חזיר), זרעים, עשבי תיבול, ירקות טריים, סלטי חומוס, טחינה.</w:t>
            </w:r>
          </w:p>
        </w:tc>
      </w:tr>
      <w:tr w:rsidR="00AB53A0" w:rsidRPr="00AB53A0" w:rsidTr="00B95E1C">
        <w:tc>
          <w:tcPr>
            <w:tcW w:w="1909" w:type="dxa"/>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lastRenderedPageBreak/>
              <w:t xml:space="preserve">ויבריו פארהמוליטיקוס </w:t>
            </w:r>
            <w:r w:rsidRPr="00AB53A0">
              <w:rPr>
                <w:rFonts w:ascii="David" w:eastAsia="Calibri" w:hAnsi="David" w:cs="David"/>
                <w:sz w:val="24"/>
                <w:szCs w:val="24"/>
              </w:rPr>
              <w:t>Vibrio  parahaemolyticus</w:t>
            </w: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Pr>
              <w:t>&lt;3</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Pr>
              <w:t>&lt;3 -10</w:t>
            </w:r>
            <w:r w:rsidRPr="00AB53A0">
              <w:rPr>
                <w:rFonts w:ascii="David" w:eastAsia="Calibri" w:hAnsi="David" w:cs="David"/>
                <w:sz w:val="24"/>
                <w:szCs w:val="24"/>
                <w:vertAlign w:val="superscript"/>
              </w:rPr>
              <w:t>2</w:t>
            </w: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w:t>
            </w:r>
          </w:p>
          <w:p w:rsidR="00AB53A0" w:rsidRPr="00AB53A0" w:rsidRDefault="00AB53A0" w:rsidP="00C302A3">
            <w:pPr>
              <w:spacing w:line="360" w:lineRule="auto"/>
              <w:jc w:val="center"/>
              <w:rPr>
                <w:rFonts w:ascii="David" w:eastAsia="Calibri" w:hAnsi="David" w:cs="David"/>
                <w:sz w:val="24"/>
                <w:szCs w:val="24"/>
                <w:rtl/>
              </w:rPr>
            </w:pPr>
          </w:p>
        </w:tc>
        <w:tc>
          <w:tcPr>
            <w:tcW w:w="1291"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2</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מזון נא כגון:</w:t>
            </w:r>
          </w:p>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פירות ים, דגים</w:t>
            </w:r>
          </w:p>
        </w:tc>
      </w:tr>
      <w:tr w:rsidR="00AB53A0" w:rsidRPr="00AB53A0" w:rsidTr="00B95E1C">
        <w:tc>
          <w:tcPr>
            <w:tcW w:w="1909"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ויבריו פארהמוליטיקוס</w:t>
            </w:r>
            <w:r w:rsidRPr="00AB53A0">
              <w:rPr>
                <w:rFonts w:ascii="David" w:eastAsia="Calibri" w:hAnsi="David" w:cs="David"/>
                <w:sz w:val="24"/>
                <w:szCs w:val="24"/>
              </w:rPr>
              <w:t xml:space="preserve"> Vibrio  parahaemolyticus</w:t>
            </w: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לא התגלה (שלילי)</w:t>
            </w:r>
          </w:p>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ב</w:t>
            </w:r>
            <w:r w:rsidRPr="00AB53A0">
              <w:rPr>
                <w:rFonts w:ascii="David" w:eastAsia="Calibri" w:hAnsi="David" w:cs="David"/>
                <w:sz w:val="24"/>
                <w:szCs w:val="24"/>
              </w:rPr>
              <w:t xml:space="preserve"> 25</w:t>
            </w:r>
            <w:r w:rsidRPr="00AB53A0">
              <w:rPr>
                <w:rFonts w:ascii="David" w:eastAsia="Calibri" w:hAnsi="David" w:cs="David"/>
                <w:sz w:val="24"/>
                <w:szCs w:val="24"/>
                <w:rtl/>
              </w:rPr>
              <w:t xml:space="preserve"> ג'</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w:t>
            </w: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w:t>
            </w:r>
          </w:p>
          <w:p w:rsidR="00AB53A0" w:rsidRPr="00AB53A0" w:rsidRDefault="00AB53A0" w:rsidP="00C302A3">
            <w:pPr>
              <w:spacing w:line="360" w:lineRule="auto"/>
              <w:jc w:val="center"/>
              <w:rPr>
                <w:rFonts w:ascii="David" w:eastAsia="Calibri" w:hAnsi="David" w:cs="David"/>
                <w:sz w:val="24"/>
                <w:szCs w:val="24"/>
              </w:rPr>
            </w:pPr>
          </w:p>
        </w:tc>
        <w:tc>
          <w:tcPr>
            <w:tcW w:w="1291"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w:t>
            </w:r>
            <w:r w:rsidRPr="00AB53A0">
              <w:rPr>
                <w:rFonts w:ascii="David" w:eastAsia="Calibri" w:hAnsi="David" w:cs="David"/>
                <w:sz w:val="24"/>
                <w:szCs w:val="24"/>
                <w:rtl/>
              </w:rPr>
              <w:t xml:space="preserve"> ג'</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מזון שעבר טיפול תרמי מלא כגון:</w:t>
            </w:r>
          </w:p>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פירות ים  ודגים מבושלים</w:t>
            </w:r>
          </w:p>
        </w:tc>
      </w:tr>
      <w:tr w:rsidR="00AB53A0" w:rsidRPr="00AB53A0" w:rsidTr="00B95E1C">
        <w:tc>
          <w:tcPr>
            <w:tcW w:w="1909"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קומפילובקטר</w:t>
            </w:r>
          </w:p>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Campylobacter spp.</w:t>
            </w:r>
          </w:p>
          <w:p w:rsidR="00AB53A0" w:rsidRPr="00AB53A0" w:rsidRDefault="00AB53A0" w:rsidP="00C302A3">
            <w:pPr>
              <w:bidi w:val="0"/>
              <w:spacing w:line="360" w:lineRule="auto"/>
              <w:jc w:val="center"/>
              <w:rPr>
                <w:rFonts w:ascii="David" w:eastAsia="Calibri" w:hAnsi="David" w:cs="David"/>
                <w:sz w:val="24"/>
                <w:szCs w:val="24"/>
              </w:rPr>
            </w:pPr>
          </w:p>
        </w:tc>
        <w:tc>
          <w:tcPr>
            <w:tcW w:w="1262"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לא התגלה (שלילי)</w:t>
            </w:r>
          </w:p>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ב</w:t>
            </w:r>
            <w:r w:rsidRPr="00AB53A0">
              <w:rPr>
                <w:rFonts w:ascii="David" w:eastAsia="Calibri" w:hAnsi="David" w:cs="David"/>
                <w:sz w:val="24"/>
                <w:szCs w:val="24"/>
              </w:rPr>
              <w:t xml:space="preserve"> 25</w:t>
            </w:r>
            <w:r w:rsidRPr="00AB53A0">
              <w:rPr>
                <w:rFonts w:ascii="David" w:eastAsia="Calibri" w:hAnsi="David" w:cs="David"/>
                <w:sz w:val="24"/>
                <w:szCs w:val="24"/>
                <w:rtl/>
              </w:rPr>
              <w:t xml:space="preserve"> ג'</w:t>
            </w:r>
          </w:p>
        </w:tc>
        <w:tc>
          <w:tcPr>
            <w:tcW w:w="1224"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w:t>
            </w:r>
          </w:p>
        </w:tc>
        <w:tc>
          <w:tcPr>
            <w:tcW w:w="1259"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Pr>
              <w:t>-</w:t>
            </w:r>
          </w:p>
        </w:tc>
        <w:tc>
          <w:tcPr>
            <w:tcW w:w="1291" w:type="dxa"/>
            <w:vAlign w:val="center"/>
          </w:tcPr>
          <w:p w:rsidR="00AB53A0" w:rsidRPr="00AB53A0" w:rsidRDefault="00AB53A0" w:rsidP="00C302A3">
            <w:pPr>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w:t>
            </w:r>
            <w:r w:rsidRPr="00AB53A0">
              <w:rPr>
                <w:rFonts w:ascii="David" w:eastAsia="Calibri" w:hAnsi="David" w:cs="David"/>
                <w:sz w:val="24"/>
                <w:szCs w:val="24"/>
                <w:rtl/>
              </w:rPr>
              <w:t xml:space="preserve"> ג'</w:t>
            </w:r>
          </w:p>
        </w:tc>
        <w:tc>
          <w:tcPr>
            <w:tcW w:w="1353" w:type="dxa"/>
            <w:vAlign w:val="center"/>
          </w:tcPr>
          <w:p w:rsidR="00AB53A0" w:rsidRPr="00AB53A0" w:rsidRDefault="00AB53A0" w:rsidP="00C302A3">
            <w:pPr>
              <w:spacing w:line="360" w:lineRule="auto"/>
              <w:jc w:val="center"/>
              <w:rPr>
                <w:rFonts w:ascii="David" w:eastAsia="Calibri" w:hAnsi="David" w:cs="David"/>
                <w:sz w:val="24"/>
                <w:szCs w:val="24"/>
                <w:rtl/>
              </w:rPr>
            </w:pPr>
            <w:r w:rsidRPr="00AB53A0">
              <w:rPr>
                <w:rFonts w:ascii="David" w:eastAsia="Calibri" w:hAnsi="David" w:cs="David"/>
                <w:sz w:val="24"/>
                <w:szCs w:val="24"/>
                <w:rtl/>
              </w:rPr>
              <w:t>מוצרי עופות, בשר, ביצים, שלא עברו טיפול תרמי מספיק או נגועים מזיהום משני, מוצרי חלב עשויים מחלב לא מפוסטר.</w:t>
            </w:r>
          </w:p>
        </w:tc>
      </w:tr>
    </w:tbl>
    <w:p w:rsidR="00AB53A0" w:rsidRPr="00AB53A0" w:rsidRDefault="00AB53A0" w:rsidP="00C302A3">
      <w:pPr>
        <w:shd w:val="clear" w:color="auto" w:fill="FFFFFF"/>
        <w:spacing w:after="0" w:line="360" w:lineRule="auto"/>
        <w:contextualSpacing/>
        <w:jc w:val="both"/>
        <w:rPr>
          <w:rFonts w:ascii="David" w:eastAsia="Times New Roman" w:hAnsi="David" w:cs="David"/>
          <w:b/>
          <w:bCs/>
          <w:sz w:val="24"/>
          <w:szCs w:val="24"/>
          <w:rtl/>
        </w:rPr>
      </w:pPr>
    </w:p>
    <w:p w:rsidR="00AB53A0" w:rsidRPr="00AB53A0" w:rsidRDefault="00AB53A0" w:rsidP="00C302A3">
      <w:pPr>
        <w:spacing w:after="0" w:line="360" w:lineRule="auto"/>
        <w:jc w:val="both"/>
        <w:rPr>
          <w:rFonts w:ascii="David" w:eastAsia="Times New Roman" w:hAnsi="David" w:cs="David"/>
          <w:sz w:val="24"/>
          <w:szCs w:val="24"/>
        </w:rPr>
      </w:pPr>
      <w:r w:rsidRPr="00AB53A0">
        <w:rPr>
          <w:rFonts w:ascii="David" w:eastAsia="Times New Roman" w:hAnsi="David" w:cs="David"/>
          <w:b/>
          <w:bCs/>
          <w:sz w:val="24"/>
          <w:szCs w:val="24"/>
          <w:rtl/>
        </w:rPr>
        <w:t xml:space="preserve">הערה - </w:t>
      </w:r>
      <w:r w:rsidRPr="00AB53A0">
        <w:rPr>
          <w:rFonts w:ascii="David" w:eastAsia="Times New Roman" w:hAnsi="David" w:cs="David"/>
          <w:sz w:val="24"/>
          <w:szCs w:val="24"/>
          <w:rtl/>
        </w:rPr>
        <w:t xml:space="preserve">* דיגום מזון לחיידקים פתוגניים  ויבריו פארהמוליטיקוס, קומפילובקטר– אופציונאלי בלבד. </w:t>
      </w:r>
    </w:p>
    <w:p w:rsidR="00AB53A0" w:rsidRPr="00AB53A0" w:rsidRDefault="00AB53A0" w:rsidP="00C302A3">
      <w:pPr>
        <w:numPr>
          <w:ilvl w:val="1"/>
          <w:numId w:val="58"/>
        </w:numPr>
        <w:shd w:val="clear" w:color="auto" w:fill="FFFFFF"/>
        <w:spacing w:after="0" w:line="360" w:lineRule="auto"/>
        <w:ind w:left="476" w:hanging="425"/>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דוגמאות לדיגום קבוצות מאכלים מסוימים </w:t>
      </w:r>
    </w:p>
    <w:p w:rsidR="00AB53A0" w:rsidRPr="00AB53A0" w:rsidRDefault="00AB53A0" w:rsidP="00C302A3">
      <w:pPr>
        <w:numPr>
          <w:ilvl w:val="2"/>
          <w:numId w:val="58"/>
        </w:numPr>
        <w:shd w:val="clear" w:color="auto" w:fill="FFFFFF"/>
        <w:spacing w:after="0" w:line="360" w:lineRule="auto"/>
        <w:ind w:left="1502" w:hanging="851"/>
        <w:contextualSpacing/>
        <w:jc w:val="both"/>
        <w:rPr>
          <w:rFonts w:ascii="David" w:eastAsia="Times New Roman" w:hAnsi="David" w:cs="David"/>
          <w:sz w:val="24"/>
          <w:szCs w:val="24"/>
        </w:rPr>
      </w:pPr>
      <w:r w:rsidRPr="00AB53A0">
        <w:rPr>
          <w:rFonts w:ascii="David" w:eastAsia="Times New Roman" w:hAnsi="David" w:cs="David"/>
          <w:b/>
          <w:bCs/>
          <w:sz w:val="24"/>
          <w:szCs w:val="24"/>
          <w:rtl/>
        </w:rPr>
        <w:t xml:space="preserve">הערכת איכות למאכל המכיל אורז מוחמץ (סושי) ללא מרכיב מזון נא </w:t>
      </w:r>
      <w:r w:rsidRPr="00AB53A0">
        <w:rPr>
          <w:rFonts w:ascii="David" w:eastAsia="Times New Roman" w:hAnsi="David" w:cs="David"/>
          <w:sz w:val="24"/>
          <w:szCs w:val="24"/>
          <w:rtl/>
        </w:rPr>
        <w:t xml:space="preserve">(פרמטרים מיקרוביאליים ופיסיקו כימיים) יעמדו בקריטריונים המפורטים בטבלה, שלהלן:  </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Pr>
      </w:pPr>
      <w:r w:rsidRPr="00AB53A0">
        <w:rPr>
          <w:rFonts w:ascii="David" w:eastAsia="Times New Roman" w:hAnsi="David" w:cs="David"/>
          <w:sz w:val="24"/>
          <w:szCs w:val="24"/>
          <w:rtl/>
        </w:rPr>
        <w:t>אורז מוחמץ:  דגימה אחת מכל מצבור (אצווה) שנמצאים בעסק בעת הדיגום.</w:t>
      </w:r>
    </w:p>
    <w:p w:rsidR="00AB53A0" w:rsidRPr="00AB53A0" w:rsidRDefault="00AB53A0" w:rsidP="00C302A3">
      <w:pPr>
        <w:numPr>
          <w:ilvl w:val="3"/>
          <w:numId w:val="58"/>
        </w:numPr>
        <w:shd w:val="clear" w:color="auto" w:fill="FFFFFF"/>
        <w:spacing w:after="0" w:line="360" w:lineRule="auto"/>
        <w:ind w:left="1643" w:hanging="850"/>
        <w:contextualSpacing/>
        <w:jc w:val="both"/>
        <w:rPr>
          <w:rFonts w:ascii="David" w:eastAsia="Times New Roman" w:hAnsi="David" w:cs="David"/>
          <w:sz w:val="24"/>
          <w:szCs w:val="24"/>
        </w:rPr>
      </w:pPr>
      <w:r w:rsidRPr="00AB53A0">
        <w:rPr>
          <w:rFonts w:ascii="David" w:eastAsia="Times New Roman" w:hAnsi="David" w:cs="David"/>
          <w:sz w:val="24"/>
          <w:szCs w:val="24"/>
          <w:rtl/>
        </w:rPr>
        <w:lastRenderedPageBreak/>
        <w:t>סוגי מאכלים המכילים אורז מוחמץ ומרכיבים נוספים (סושי מוכן לאכילה), גודל המדגם 3 יחידות לפחות.</w:t>
      </w:r>
    </w:p>
    <w:p w:rsidR="00AB53A0" w:rsidRPr="00AB53A0" w:rsidRDefault="00AB53A0" w:rsidP="00C302A3">
      <w:pPr>
        <w:numPr>
          <w:ilvl w:val="1"/>
          <w:numId w:val="58"/>
        </w:numPr>
        <w:shd w:val="clear" w:color="auto" w:fill="FFFFFF"/>
        <w:spacing w:after="0" w:line="360" w:lineRule="auto"/>
        <w:ind w:left="-514" w:firstLine="289"/>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דיגום מזון - קבוצת מאכלים המכילים אורז מוחמץ (סושי) </w:t>
      </w:r>
    </w:p>
    <w:tbl>
      <w:tblPr>
        <w:tblW w:w="5129" w:type="pct"/>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119"/>
        <w:gridCol w:w="993"/>
        <w:gridCol w:w="850"/>
        <w:gridCol w:w="1134"/>
        <w:gridCol w:w="1276"/>
        <w:gridCol w:w="709"/>
        <w:gridCol w:w="2409"/>
      </w:tblGrid>
      <w:tr w:rsidR="00AB53A0" w:rsidRPr="00AB53A0" w:rsidTr="00B95E1C">
        <w:trPr>
          <w:trHeight w:val="423"/>
          <w:tblCellSpacing w:w="0" w:type="dxa"/>
          <w:jc w:val="center"/>
        </w:trPr>
        <w:tc>
          <w:tcPr>
            <w:tcW w:w="6081" w:type="dxa"/>
            <w:gridSpan w:val="6"/>
            <w:vAlign w:val="center"/>
          </w:tcPr>
          <w:p w:rsidR="00AB53A0" w:rsidRPr="00AB53A0" w:rsidRDefault="00AB53A0" w:rsidP="00C302A3">
            <w:pPr>
              <w:spacing w:after="0" w:line="360" w:lineRule="auto"/>
              <w:jc w:val="center"/>
              <w:rPr>
                <w:rFonts w:ascii="David" w:eastAsia="Times New Roman" w:hAnsi="David" w:cs="David"/>
                <w:b/>
                <w:bCs/>
                <w:sz w:val="24"/>
                <w:szCs w:val="24"/>
              </w:rPr>
            </w:pPr>
            <w:r w:rsidRPr="00AB53A0">
              <w:rPr>
                <w:rFonts w:ascii="David" w:eastAsia="Times New Roman" w:hAnsi="David" w:cs="David"/>
                <w:b/>
                <w:bCs/>
                <w:sz w:val="24"/>
                <w:szCs w:val="24"/>
                <w:rtl/>
              </w:rPr>
              <w:t>איכות מקרוביאלי</w:t>
            </w:r>
          </w:p>
          <w:p w:rsidR="00AB53A0" w:rsidRPr="00AB53A0" w:rsidRDefault="00AB53A0" w:rsidP="00C302A3">
            <w:pPr>
              <w:spacing w:after="0" w:line="360" w:lineRule="auto"/>
              <w:contextualSpacing/>
              <w:jc w:val="center"/>
              <w:rPr>
                <w:rFonts w:ascii="David" w:eastAsia="Times New Roman" w:hAnsi="David" w:cs="David"/>
                <w:sz w:val="24"/>
                <w:szCs w:val="24"/>
                <w:rtl/>
              </w:rPr>
            </w:pP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b/>
                <w:bCs/>
                <w:sz w:val="24"/>
                <w:szCs w:val="24"/>
                <w:rtl/>
              </w:rPr>
              <w:t>פרמטר נבדק</w:t>
            </w:r>
          </w:p>
        </w:tc>
      </w:tr>
      <w:tr w:rsidR="00AB53A0" w:rsidRPr="00AB53A0" w:rsidTr="00B95E1C">
        <w:trPr>
          <w:trHeight w:val="844"/>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סיכון פוטנציאלי לבריאות</w:t>
            </w:r>
          </w:p>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b/>
                <w:bCs/>
                <w:sz w:val="24"/>
                <w:szCs w:val="24"/>
                <w:rtl/>
              </w:rPr>
              <w:t>(4)</w:t>
            </w:r>
          </w:p>
        </w:tc>
        <w:tc>
          <w:tcPr>
            <w:tcW w:w="993"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(3)</w:t>
            </w:r>
          </w:p>
        </w:tc>
        <w:tc>
          <w:tcPr>
            <w:tcW w:w="850" w:type="dxa"/>
            <w:vAlign w:val="center"/>
          </w:tcPr>
          <w:p w:rsidR="00AB53A0" w:rsidRPr="00AB53A0" w:rsidRDefault="00AB53A0" w:rsidP="00C302A3">
            <w:pPr>
              <w:spacing w:after="0"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after="0" w:line="360" w:lineRule="auto"/>
              <w:contextualSpacing/>
              <w:jc w:val="center"/>
              <w:rPr>
                <w:rFonts w:ascii="David" w:eastAsia="Calibri" w:hAnsi="David" w:cs="David"/>
                <w:b/>
                <w:bCs/>
                <w:sz w:val="24"/>
                <w:szCs w:val="24"/>
                <w:rtl/>
              </w:rPr>
            </w:pPr>
          </w:p>
          <w:p w:rsidR="00AB53A0" w:rsidRPr="00AB53A0" w:rsidRDefault="00AB53A0" w:rsidP="00C302A3">
            <w:pPr>
              <w:spacing w:after="0"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(2)</w:t>
            </w:r>
          </w:p>
        </w:tc>
        <w:tc>
          <w:tcPr>
            <w:tcW w:w="1134" w:type="dxa"/>
            <w:vAlign w:val="center"/>
          </w:tcPr>
          <w:p w:rsidR="00AB53A0" w:rsidRPr="00AB53A0" w:rsidRDefault="00AB53A0" w:rsidP="00C302A3">
            <w:pPr>
              <w:spacing w:after="0"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after="0" w:line="360" w:lineRule="auto"/>
              <w:jc w:val="center"/>
              <w:rPr>
                <w:rFonts w:ascii="David" w:eastAsia="Calibri" w:hAnsi="David" w:cs="David"/>
                <w:b/>
                <w:bCs/>
                <w:sz w:val="24"/>
                <w:szCs w:val="24"/>
                <w:rtl/>
              </w:rPr>
            </w:pPr>
          </w:p>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b/>
                <w:bCs/>
                <w:sz w:val="24"/>
                <w:szCs w:val="24"/>
                <w:rtl/>
              </w:rPr>
              <w:t>(1)</w:t>
            </w:r>
          </w:p>
        </w:tc>
        <w:tc>
          <w:tcPr>
            <w:tcW w:w="1276" w:type="dxa"/>
            <w:vAlign w:val="center"/>
          </w:tcPr>
          <w:p w:rsidR="00AB53A0" w:rsidRPr="00AB53A0" w:rsidRDefault="00AB53A0" w:rsidP="00C302A3">
            <w:pPr>
              <w:spacing w:after="0" w:line="360" w:lineRule="auto"/>
              <w:contextualSpacing/>
              <w:jc w:val="center"/>
              <w:rPr>
                <w:rFonts w:ascii="David" w:eastAsia="Times New Roman" w:hAnsi="David" w:cs="David"/>
                <w:sz w:val="24"/>
                <w:szCs w:val="24"/>
                <w:rtl/>
              </w:rPr>
            </w:pPr>
            <w:r w:rsidRPr="00AB53A0">
              <w:rPr>
                <w:rFonts w:ascii="David" w:eastAsia="Times New Roman" w:hAnsi="David" w:cs="David"/>
                <w:sz w:val="24"/>
                <w:szCs w:val="24"/>
                <w:rtl/>
              </w:rPr>
              <w:t>מאכל המכיל אורז מוחמץ (סושי) ללא מזון נא</w:t>
            </w:r>
          </w:p>
        </w:tc>
        <w:tc>
          <w:tcPr>
            <w:tcW w:w="709" w:type="dxa"/>
            <w:vAlign w:val="center"/>
          </w:tcPr>
          <w:p w:rsidR="00AB53A0" w:rsidRPr="00AB53A0" w:rsidRDefault="00AB53A0" w:rsidP="00C302A3">
            <w:pPr>
              <w:spacing w:after="0" w:line="360" w:lineRule="auto"/>
              <w:contextualSpacing/>
              <w:jc w:val="center"/>
              <w:rPr>
                <w:rFonts w:ascii="David" w:eastAsia="Times New Roman" w:hAnsi="David" w:cs="David"/>
                <w:sz w:val="24"/>
                <w:szCs w:val="24"/>
                <w:rtl/>
              </w:rPr>
            </w:pPr>
            <w:r w:rsidRPr="00AB53A0">
              <w:rPr>
                <w:rFonts w:ascii="David" w:eastAsia="Times New Roman" w:hAnsi="David" w:cs="David"/>
                <w:sz w:val="24"/>
                <w:szCs w:val="24"/>
                <w:rtl/>
              </w:rPr>
              <w:t>אורז מוחמץ</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Pr>
              <w:t>Test</w:t>
            </w:r>
          </w:p>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sz w:val="24"/>
                <w:szCs w:val="24"/>
                <w:rtl/>
              </w:rPr>
              <w:t>ספירה או הימצאות של חיידקים</w:t>
            </w:r>
          </w:p>
        </w:tc>
      </w:tr>
      <w:tr w:rsidR="00AB53A0" w:rsidRPr="00AB53A0" w:rsidTr="00B95E1C">
        <w:trPr>
          <w:trHeight w:val="784"/>
          <w:tblCellSpacing w:w="0" w:type="dxa"/>
          <w:jc w:val="center"/>
        </w:trPr>
        <w:tc>
          <w:tcPr>
            <w:tcW w:w="1119" w:type="dxa"/>
            <w:vAlign w:val="center"/>
          </w:tcPr>
          <w:p w:rsidR="00AB53A0" w:rsidRPr="00AB53A0" w:rsidRDefault="00AB53A0" w:rsidP="00C302A3">
            <w:pPr>
              <w:numPr>
                <w:ilvl w:val="0"/>
                <w:numId w:val="59"/>
              </w:numPr>
              <w:spacing w:after="0" w:line="360" w:lineRule="auto"/>
              <w:contextualSpacing/>
              <w:jc w:val="center"/>
              <w:rPr>
                <w:rFonts w:ascii="David" w:eastAsia="Calibri" w:hAnsi="David" w:cs="David"/>
                <w:sz w:val="24"/>
                <w:szCs w:val="24"/>
              </w:rPr>
            </w:pP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 xml:space="preserve">Greater than or equal to </w:t>
            </w: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5</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&lt; 10</w:t>
            </w:r>
            <w:r w:rsidRPr="00AB53A0">
              <w:rPr>
                <w:rFonts w:ascii="David" w:eastAsia="Calibri" w:hAnsi="David" w:cs="David"/>
                <w:sz w:val="24"/>
                <w:szCs w:val="24"/>
                <w:vertAlign w:val="superscript"/>
              </w:rPr>
              <w:t>5</w:t>
            </w:r>
          </w:p>
          <w:p w:rsidR="00AB53A0" w:rsidRPr="00AB53A0" w:rsidRDefault="00AB53A0" w:rsidP="00C302A3">
            <w:pPr>
              <w:spacing w:after="0" w:line="360" w:lineRule="auto"/>
              <w:jc w:val="center"/>
              <w:rPr>
                <w:rFonts w:ascii="David" w:eastAsia="Calibri" w:hAnsi="David" w:cs="David"/>
                <w:sz w:val="24"/>
                <w:szCs w:val="24"/>
              </w:rPr>
            </w:pP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4</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לא</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כן</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b/>
                <w:bCs/>
                <w:sz w:val="24"/>
                <w:szCs w:val="24"/>
                <w:rtl/>
              </w:rPr>
              <w:t>ספירה כללית</w:t>
            </w:r>
          </w:p>
        </w:tc>
      </w:tr>
      <w:tr w:rsidR="00AB53A0" w:rsidRPr="00AB53A0" w:rsidTr="00B95E1C">
        <w:trPr>
          <w:trHeight w:val="1000"/>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Greater than or equal to</w:t>
            </w:r>
          </w:p>
          <w:p w:rsidR="00AB53A0" w:rsidRPr="00AB53A0" w:rsidRDefault="00AB53A0" w:rsidP="00C302A3">
            <w:pPr>
              <w:spacing w:after="0"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after="0" w:line="360" w:lineRule="auto"/>
              <w:jc w:val="center"/>
              <w:rPr>
                <w:rFonts w:ascii="David" w:eastAsia="Calibri" w:hAnsi="David" w:cs="David"/>
                <w:sz w:val="24"/>
                <w:szCs w:val="24"/>
              </w:rPr>
            </w:pP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&lt; 10</w:t>
            </w:r>
            <w:r w:rsidRPr="00AB53A0">
              <w:rPr>
                <w:rFonts w:ascii="David" w:eastAsia="Calibri" w:hAnsi="David" w:cs="David"/>
                <w:sz w:val="24"/>
                <w:szCs w:val="24"/>
                <w:vertAlign w:val="superscript"/>
              </w:rPr>
              <w:t>2</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קוליפורמים כללים</w:t>
            </w:r>
          </w:p>
          <w:p w:rsidR="00AB53A0" w:rsidRPr="00AB53A0" w:rsidRDefault="00AB53A0" w:rsidP="00C302A3">
            <w:pPr>
              <w:spacing w:after="0" w:line="360" w:lineRule="auto"/>
              <w:ind w:left="-179" w:firstLine="179"/>
              <w:jc w:val="center"/>
              <w:rPr>
                <w:rFonts w:ascii="David" w:eastAsia="Calibri" w:hAnsi="David" w:cs="David"/>
                <w:sz w:val="24"/>
                <w:szCs w:val="24"/>
                <w:rtl/>
              </w:rPr>
            </w:pPr>
            <w:r w:rsidRPr="00AB53A0">
              <w:rPr>
                <w:rFonts w:ascii="David" w:eastAsia="Calibri" w:hAnsi="David" w:cs="David"/>
                <w:noProof/>
                <w:sz w:val="24"/>
                <w:szCs w:val="24"/>
              </w:rPr>
              <w:t>Enterobacteriaceae</w:t>
            </w:r>
          </w:p>
        </w:tc>
      </w:tr>
      <w:tr w:rsidR="00AB53A0" w:rsidRPr="00AB53A0" w:rsidTr="00B95E1C">
        <w:trPr>
          <w:trHeight w:val="927"/>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Pathogenic strains of E. coli should be absent.</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Greater than or equal to</w:t>
            </w:r>
          </w:p>
          <w:p w:rsidR="00AB53A0" w:rsidRPr="00AB53A0" w:rsidRDefault="00AB53A0" w:rsidP="00C302A3">
            <w:pPr>
              <w:spacing w:after="0"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100</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3 -&lt; 100</w:t>
            </w: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&lt; 3</w:t>
            </w:r>
          </w:p>
          <w:p w:rsidR="00AB53A0" w:rsidRPr="00AB53A0" w:rsidRDefault="00AB53A0" w:rsidP="00C302A3">
            <w:pPr>
              <w:spacing w:after="0" w:line="360" w:lineRule="auto"/>
              <w:jc w:val="center"/>
              <w:rPr>
                <w:rFonts w:ascii="David" w:eastAsia="Calibri" w:hAnsi="David" w:cs="David"/>
                <w:sz w:val="24"/>
                <w:szCs w:val="24"/>
              </w:rPr>
            </w:pP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כן</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א. קולי</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Escherichia coli</w:t>
            </w:r>
          </w:p>
        </w:tc>
      </w:tr>
      <w:tr w:rsidR="00AB53A0" w:rsidRPr="00AB53A0" w:rsidTr="00B95E1C">
        <w:trPr>
          <w:trHeight w:val="792"/>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 xml:space="preserve">Greater than or equal to </w:t>
            </w: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after="0" w:line="360" w:lineRule="auto"/>
              <w:jc w:val="center"/>
              <w:rPr>
                <w:rFonts w:ascii="David" w:eastAsia="Calibri" w:hAnsi="David" w:cs="David"/>
                <w:sz w:val="24"/>
                <w:szCs w:val="24"/>
              </w:rPr>
            </w:pP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Pr>
            </w:pPr>
            <w:r w:rsidRPr="00AB53A0">
              <w:rPr>
                <w:rFonts w:ascii="David" w:eastAsia="Calibri" w:hAnsi="David" w:cs="David"/>
                <w:b/>
                <w:bCs/>
                <w:sz w:val="24"/>
                <w:szCs w:val="24"/>
                <w:rtl/>
              </w:rPr>
              <w:t>בצילוס ציראוס</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Bacillus cereus</w:t>
            </w:r>
          </w:p>
        </w:tc>
      </w:tr>
      <w:tr w:rsidR="00AB53A0" w:rsidRPr="00AB53A0" w:rsidTr="00B95E1C">
        <w:trPr>
          <w:trHeight w:val="876"/>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noProof/>
                <w:sz w:val="24"/>
                <w:szCs w:val="24"/>
              </w:rPr>
            </w:pPr>
            <w:r w:rsidRPr="00AB53A0">
              <w:rPr>
                <w:rFonts w:ascii="David" w:eastAsia="Calibri" w:hAnsi="David" w:cs="David"/>
                <w:sz w:val="24"/>
                <w:szCs w:val="24"/>
              </w:rPr>
              <w:t xml:space="preserve">Greater than or equal to </w:t>
            </w: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after="0" w:line="360" w:lineRule="auto"/>
              <w:jc w:val="center"/>
              <w:rPr>
                <w:rFonts w:ascii="David" w:eastAsia="Calibri" w:hAnsi="David" w:cs="David"/>
                <w:sz w:val="24"/>
                <w:szCs w:val="24"/>
              </w:rPr>
            </w:pP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after="0" w:line="360" w:lineRule="auto"/>
              <w:jc w:val="center"/>
              <w:rPr>
                <w:rFonts w:ascii="David" w:eastAsia="Calibri" w:hAnsi="David" w:cs="David"/>
                <w:sz w:val="24"/>
                <w:szCs w:val="24"/>
              </w:rPr>
            </w:pP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לא</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סטאפילוקוק אאורוס</w:t>
            </w:r>
          </w:p>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קואגולז חיובי</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Pr>
              <w:t>Coagulase + staphylococci</w:t>
            </w:r>
          </w:p>
        </w:tc>
      </w:tr>
      <w:tr w:rsidR="00AB53A0" w:rsidRPr="00AB53A0" w:rsidTr="00B95E1C">
        <w:trPr>
          <w:trHeight w:val="190"/>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Detected</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 xml:space="preserve">התגלו חיידקים </w:t>
            </w:r>
            <w:r w:rsidRPr="00AB53A0">
              <w:rPr>
                <w:rFonts w:ascii="David" w:eastAsia="Calibri" w:hAnsi="David" w:cs="David"/>
                <w:sz w:val="24"/>
                <w:szCs w:val="24"/>
                <w:rtl/>
              </w:rPr>
              <w:lastRenderedPageBreak/>
              <w:t>(חיובי)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25gr</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lastRenderedPageBreak/>
              <w:t>-</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not detected in</w:t>
            </w:r>
          </w:p>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lastRenderedPageBreak/>
              <w:t>לא התגלה (שלילי)  ב</w:t>
            </w:r>
            <w:r w:rsidRPr="00AB53A0">
              <w:rPr>
                <w:rFonts w:ascii="David" w:eastAsia="Calibri" w:hAnsi="David" w:cs="David"/>
                <w:sz w:val="24"/>
                <w:szCs w:val="24"/>
              </w:rPr>
              <w:t xml:space="preserve"> 25gr</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lastRenderedPageBreak/>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לא</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סלמונלה</w:t>
            </w:r>
          </w:p>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Salmonella spp</w:t>
            </w:r>
            <w:r w:rsidRPr="00AB53A0">
              <w:rPr>
                <w:rFonts w:ascii="David" w:eastAsia="Calibri" w:hAnsi="David" w:cs="David"/>
                <w:sz w:val="24"/>
                <w:szCs w:val="24"/>
                <w:rtl/>
              </w:rPr>
              <w:t>.</w:t>
            </w:r>
          </w:p>
          <w:p w:rsidR="00AB53A0" w:rsidRPr="00AB53A0" w:rsidRDefault="00AB53A0" w:rsidP="00C302A3">
            <w:pPr>
              <w:spacing w:after="0" w:line="360" w:lineRule="auto"/>
              <w:jc w:val="center"/>
              <w:rPr>
                <w:rFonts w:ascii="David" w:eastAsia="Calibri" w:hAnsi="David" w:cs="David"/>
                <w:sz w:val="24"/>
                <w:szCs w:val="24"/>
                <w:rtl/>
              </w:rPr>
            </w:pPr>
          </w:p>
        </w:tc>
      </w:tr>
      <w:tr w:rsidR="00AB53A0" w:rsidRPr="00AB53A0" w:rsidTr="00B95E1C">
        <w:trPr>
          <w:trHeight w:val="1722"/>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lastRenderedPageBreak/>
              <w:t>Detected</w:t>
            </w:r>
          </w:p>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25gr</w:t>
            </w: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Pr>
              <w:t>not detected in</w:t>
            </w:r>
          </w:p>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 xml:space="preserve">לא התגלה (שלילי) ב </w:t>
            </w:r>
            <w:r w:rsidRPr="00AB53A0">
              <w:rPr>
                <w:rFonts w:ascii="David" w:eastAsia="Calibri" w:hAnsi="David" w:cs="David"/>
                <w:sz w:val="24"/>
                <w:szCs w:val="24"/>
              </w:rPr>
              <w:t>25gr</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לא</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sz w:val="24"/>
                <w:szCs w:val="24"/>
                <w:rtl/>
              </w:rPr>
              <w:t>ליסטריה מונוציטוגנס</w:t>
            </w:r>
          </w:p>
          <w:p w:rsidR="00AB53A0" w:rsidRPr="00AB53A0" w:rsidRDefault="00AB53A0" w:rsidP="00C302A3">
            <w:pPr>
              <w:spacing w:after="0" w:line="360" w:lineRule="auto"/>
              <w:ind w:left="-338" w:firstLine="338"/>
              <w:jc w:val="center"/>
              <w:rPr>
                <w:rFonts w:ascii="David" w:eastAsia="Calibri" w:hAnsi="David" w:cs="David"/>
                <w:sz w:val="24"/>
                <w:szCs w:val="24"/>
                <w:rtl/>
              </w:rPr>
            </w:pPr>
            <w:r w:rsidRPr="00AB53A0">
              <w:rPr>
                <w:rFonts w:ascii="David" w:eastAsia="Calibri" w:hAnsi="David" w:cs="David"/>
                <w:sz w:val="24"/>
                <w:szCs w:val="24"/>
              </w:rPr>
              <w:t>Listeria  monocytogenes</w:t>
            </w:r>
          </w:p>
        </w:tc>
      </w:tr>
      <w:tr w:rsidR="00AB53A0" w:rsidRPr="00AB53A0" w:rsidTr="00B95E1C">
        <w:trPr>
          <w:trHeight w:val="227"/>
          <w:tblCellSpacing w:w="0" w:type="dxa"/>
          <w:jc w:val="center"/>
        </w:trPr>
        <w:tc>
          <w:tcPr>
            <w:tcW w:w="1119" w:type="dxa"/>
            <w:vAlign w:val="center"/>
          </w:tcPr>
          <w:p w:rsidR="00AB53A0" w:rsidRPr="00AB53A0" w:rsidRDefault="00AB53A0" w:rsidP="00C302A3">
            <w:pPr>
              <w:spacing w:after="0" w:line="360" w:lineRule="auto"/>
              <w:jc w:val="center"/>
              <w:rPr>
                <w:rFonts w:ascii="David" w:eastAsia="Calibri" w:hAnsi="David" w:cs="David"/>
                <w:sz w:val="24"/>
                <w:szCs w:val="24"/>
                <w:rtl/>
              </w:rPr>
            </w:pPr>
            <w:r w:rsidRPr="00AB53A0">
              <w:rPr>
                <w:rFonts w:ascii="David" w:eastAsia="Calibri" w:hAnsi="David" w:cs="David"/>
                <w:sz w:val="24"/>
                <w:szCs w:val="24"/>
                <w:rtl/>
              </w:rPr>
              <w:t>-</w:t>
            </w:r>
          </w:p>
          <w:p w:rsidR="00AB53A0" w:rsidRPr="00AB53A0" w:rsidRDefault="00AB53A0" w:rsidP="00C302A3">
            <w:pPr>
              <w:spacing w:after="0" w:line="360" w:lineRule="auto"/>
              <w:jc w:val="center"/>
              <w:rPr>
                <w:rFonts w:ascii="David" w:eastAsia="Calibri" w:hAnsi="David" w:cs="David"/>
                <w:sz w:val="24"/>
                <w:szCs w:val="24"/>
                <w:rtl/>
              </w:rPr>
            </w:pPr>
          </w:p>
        </w:tc>
        <w:tc>
          <w:tcPr>
            <w:tcW w:w="993"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850"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134"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4.5 לכל היותר</w:t>
            </w:r>
          </w:p>
        </w:tc>
        <w:tc>
          <w:tcPr>
            <w:tcW w:w="1276"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לא</w:t>
            </w:r>
          </w:p>
        </w:tc>
        <w:tc>
          <w:tcPr>
            <w:tcW w:w="709" w:type="dxa"/>
            <w:vAlign w:val="center"/>
          </w:tcPr>
          <w:p w:rsidR="00AB53A0" w:rsidRPr="00AB53A0" w:rsidRDefault="00AB53A0" w:rsidP="00C302A3">
            <w:pPr>
              <w:spacing w:after="0" w:line="360" w:lineRule="auto"/>
              <w:jc w:val="center"/>
              <w:rPr>
                <w:rFonts w:ascii="David" w:eastAsia="Calibri" w:hAnsi="David" w:cs="David"/>
                <w:sz w:val="24"/>
                <w:szCs w:val="24"/>
              </w:rPr>
            </w:pPr>
            <w:r w:rsidRPr="00AB53A0">
              <w:rPr>
                <w:rFonts w:ascii="David" w:eastAsia="Calibri" w:hAnsi="David" w:cs="David"/>
                <w:sz w:val="24"/>
                <w:szCs w:val="24"/>
                <w:rtl/>
              </w:rPr>
              <w:t>כן</w:t>
            </w:r>
          </w:p>
        </w:tc>
        <w:tc>
          <w:tcPr>
            <w:tcW w:w="2409" w:type="dxa"/>
            <w:vAlign w:val="center"/>
          </w:tcPr>
          <w:p w:rsidR="00AB53A0" w:rsidRPr="00AB53A0" w:rsidRDefault="00AB53A0" w:rsidP="00C302A3">
            <w:pPr>
              <w:spacing w:after="0" w:line="360" w:lineRule="auto"/>
              <w:jc w:val="center"/>
              <w:rPr>
                <w:rFonts w:ascii="David" w:eastAsia="Calibri" w:hAnsi="David" w:cs="David"/>
                <w:b/>
                <w:bCs/>
                <w:sz w:val="24"/>
                <w:szCs w:val="24"/>
                <w:rtl/>
              </w:rPr>
            </w:pPr>
            <w:r w:rsidRPr="00AB53A0">
              <w:rPr>
                <w:rFonts w:ascii="David" w:eastAsia="Calibri" w:hAnsi="David" w:cs="David"/>
                <w:b/>
                <w:bCs/>
                <w:noProof/>
                <w:sz w:val="24"/>
                <w:szCs w:val="24"/>
              </w:rPr>
              <w:t xml:space="preserve">pH </w:t>
            </w:r>
            <w:r w:rsidRPr="00AB53A0">
              <w:rPr>
                <w:rFonts w:ascii="David" w:eastAsia="Calibri" w:hAnsi="David" w:cs="David"/>
                <w:b/>
                <w:bCs/>
                <w:noProof/>
                <w:sz w:val="24"/>
                <w:szCs w:val="24"/>
                <w:rtl/>
              </w:rPr>
              <w:t xml:space="preserve"> </w:t>
            </w:r>
            <w:r w:rsidRPr="00AB53A0">
              <w:rPr>
                <w:rFonts w:ascii="David" w:eastAsia="Calibri" w:hAnsi="David" w:cs="David"/>
                <w:b/>
                <w:bCs/>
                <w:sz w:val="24"/>
                <w:szCs w:val="24"/>
                <w:rtl/>
              </w:rPr>
              <w:t>הגבה</w:t>
            </w:r>
          </w:p>
        </w:tc>
      </w:tr>
    </w:tbl>
    <w:p w:rsidR="00AB53A0" w:rsidRPr="00AB53A0" w:rsidRDefault="00AB53A0" w:rsidP="00C302A3">
      <w:pPr>
        <w:spacing w:after="0" w:line="360" w:lineRule="auto"/>
        <w:contextualSpacing/>
        <w:jc w:val="both"/>
        <w:rPr>
          <w:rFonts w:ascii="David" w:eastAsia="Calibri" w:hAnsi="David" w:cs="David"/>
          <w:b/>
          <w:bCs/>
          <w:noProof/>
          <w:sz w:val="24"/>
          <w:szCs w:val="24"/>
          <w:rtl/>
        </w:rPr>
      </w:pPr>
      <w:r w:rsidRPr="00AB53A0">
        <w:rPr>
          <w:rFonts w:ascii="David" w:eastAsia="Calibri" w:hAnsi="David" w:cs="David"/>
          <w:b/>
          <w:bCs/>
          <w:sz w:val="24"/>
          <w:szCs w:val="24"/>
          <w:rtl/>
        </w:rPr>
        <w:t xml:space="preserve"> </w:t>
      </w:r>
      <w:r w:rsidRPr="00AB53A0">
        <w:rPr>
          <w:rFonts w:ascii="David" w:eastAsia="Calibri" w:hAnsi="David" w:cs="David"/>
          <w:noProof/>
          <w:sz w:val="24"/>
          <w:szCs w:val="24"/>
          <w:rtl/>
        </w:rPr>
        <w:t xml:space="preserve"> </w:t>
      </w:r>
    </w:p>
    <w:p w:rsidR="00AB53A0" w:rsidRPr="00AB53A0" w:rsidRDefault="00AB53A0" w:rsidP="00C302A3">
      <w:pPr>
        <w:numPr>
          <w:ilvl w:val="1"/>
          <w:numId w:val="58"/>
        </w:numPr>
        <w:shd w:val="clear" w:color="auto" w:fill="FFFFFF"/>
        <w:spacing w:after="0" w:line="360" w:lineRule="auto"/>
        <w:contextualSpacing/>
        <w:jc w:val="both"/>
        <w:rPr>
          <w:rFonts w:ascii="David" w:eastAsia="Times New Roman" w:hAnsi="David" w:cs="David"/>
          <w:b/>
          <w:bCs/>
          <w:sz w:val="24"/>
          <w:szCs w:val="24"/>
          <w:rtl/>
        </w:rPr>
      </w:pPr>
      <w:r w:rsidRPr="00AB53A0">
        <w:rPr>
          <w:rFonts w:ascii="David" w:eastAsia="Times New Roman" w:hAnsi="David" w:cs="David"/>
          <w:sz w:val="24"/>
          <w:szCs w:val="24"/>
          <w:rtl/>
        </w:rPr>
        <w:t xml:space="preserve">במזון שנדגם להמצאות היסטמין לא יתגלה היסטמין ברמות </w:t>
      </w:r>
      <w:r w:rsidRPr="00AB53A0">
        <w:rPr>
          <w:rFonts w:ascii="David" w:eastAsia="Times New Roman" w:hAnsi="David" w:cs="David"/>
          <w:b/>
          <w:bCs/>
          <w:sz w:val="24"/>
          <w:szCs w:val="24"/>
          <w:rtl/>
        </w:rPr>
        <w:t>מעל מ 20 מ"ג ב 100 גרם של מזון.</w:t>
      </w:r>
    </w:p>
    <w:p w:rsidR="00AB53A0" w:rsidRPr="00AB53A0" w:rsidRDefault="00AB53A0" w:rsidP="00C302A3">
      <w:pPr>
        <w:spacing w:after="0" w:line="360" w:lineRule="auto"/>
        <w:contextualSpacing/>
        <w:jc w:val="both"/>
        <w:rPr>
          <w:rFonts w:ascii="David" w:eastAsia="Calibri" w:hAnsi="David" w:cs="David"/>
          <w:b/>
          <w:bCs/>
          <w:noProof/>
          <w:sz w:val="24"/>
          <w:szCs w:val="24"/>
          <w:rtl/>
        </w:rPr>
      </w:pPr>
    </w:p>
    <w:p w:rsidR="00AB53A0" w:rsidRPr="00AB53A0" w:rsidRDefault="00AB53A0" w:rsidP="00C302A3">
      <w:pPr>
        <w:numPr>
          <w:ilvl w:val="1"/>
          <w:numId w:val="58"/>
        </w:numPr>
        <w:shd w:val="clear" w:color="auto" w:fill="FFFFFF"/>
        <w:spacing w:after="0" w:line="360" w:lineRule="auto"/>
        <w:ind w:left="-514" w:hanging="540"/>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 xml:space="preserve">דיגום מזון - </w:t>
      </w:r>
      <w:r w:rsidRPr="00AB53A0">
        <w:rPr>
          <w:rFonts w:ascii="David" w:eastAsia="Times New Roman" w:hAnsi="David" w:cs="David"/>
          <w:b/>
          <w:bCs/>
          <w:sz w:val="24"/>
          <w:szCs w:val="24"/>
          <w:u w:val="single"/>
          <w:rtl/>
        </w:rPr>
        <w:t>קבוצה סלטים מס''ג המכילים רכיבים מהחי</w:t>
      </w:r>
      <w:r w:rsidRPr="00AB53A0">
        <w:rPr>
          <w:rFonts w:ascii="David" w:eastAsia="Times New Roman" w:hAnsi="David" w:cs="David"/>
          <w:b/>
          <w:bCs/>
          <w:sz w:val="24"/>
          <w:szCs w:val="24"/>
          <w:rtl/>
        </w:rPr>
        <w:t xml:space="preserve"> (ביצים).</w:t>
      </w:r>
    </w:p>
    <w:tbl>
      <w:tblPr>
        <w:tblStyle w:val="27"/>
        <w:bidiVisual/>
        <w:tblW w:w="8639" w:type="dxa"/>
        <w:tblInd w:w="960" w:type="dxa"/>
        <w:tblLook w:val="04A0" w:firstRow="1" w:lastRow="0" w:firstColumn="1" w:lastColumn="0" w:noHBand="0" w:noVBand="1"/>
      </w:tblPr>
      <w:tblGrid>
        <w:gridCol w:w="1701"/>
        <w:gridCol w:w="2835"/>
        <w:gridCol w:w="992"/>
        <w:gridCol w:w="709"/>
        <w:gridCol w:w="1134"/>
        <w:gridCol w:w="1268"/>
      </w:tblGrid>
      <w:tr w:rsidR="00AB53A0" w:rsidRPr="00AB53A0" w:rsidTr="00B95E1C">
        <w:trPr>
          <w:trHeight w:val="863"/>
        </w:trPr>
        <w:tc>
          <w:tcPr>
            <w:tcW w:w="1701" w:type="dxa"/>
            <w:tcBorders>
              <w:top w:val="single" w:sz="18" w:space="0" w:color="auto"/>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מס'</w:t>
            </w:r>
          </w:p>
        </w:tc>
        <w:tc>
          <w:tcPr>
            <w:tcW w:w="2835" w:type="dxa"/>
            <w:tcBorders>
              <w:top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ספירה או הימצאות של חיידקים</w:t>
            </w:r>
          </w:p>
        </w:tc>
        <w:tc>
          <w:tcPr>
            <w:tcW w:w="992" w:type="dxa"/>
            <w:tcBorders>
              <w:top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line="360" w:lineRule="auto"/>
              <w:contextualSpacing/>
              <w:jc w:val="center"/>
              <w:rPr>
                <w:rFonts w:ascii="David" w:eastAsia="Calibri" w:hAnsi="David" w:cs="David"/>
                <w:b/>
                <w:bCs/>
                <w:sz w:val="24"/>
                <w:szCs w:val="24"/>
                <w:rtl/>
              </w:rPr>
            </w:pP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(1)</w:t>
            </w:r>
          </w:p>
        </w:tc>
        <w:tc>
          <w:tcPr>
            <w:tcW w:w="709" w:type="dxa"/>
            <w:tcBorders>
              <w:top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line="360" w:lineRule="auto"/>
              <w:jc w:val="center"/>
              <w:rPr>
                <w:rFonts w:ascii="David" w:eastAsia="Calibri" w:hAnsi="David" w:cs="David"/>
                <w:b/>
                <w:bCs/>
                <w:sz w:val="24"/>
                <w:szCs w:val="24"/>
                <w:rtl/>
              </w:rPr>
            </w:pP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(2)</w:t>
            </w:r>
          </w:p>
        </w:tc>
        <w:tc>
          <w:tcPr>
            <w:tcW w:w="1134" w:type="dxa"/>
            <w:tcBorders>
              <w:top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line="360" w:lineRule="auto"/>
              <w:contextualSpacing/>
              <w:jc w:val="center"/>
              <w:rPr>
                <w:rFonts w:ascii="David" w:eastAsia="Calibri" w:hAnsi="David" w:cs="David"/>
                <w:b/>
                <w:bCs/>
                <w:sz w:val="24"/>
                <w:szCs w:val="24"/>
                <w:rtl/>
              </w:rPr>
            </w:pP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(3)</w:t>
            </w:r>
          </w:p>
        </w:tc>
        <w:tc>
          <w:tcPr>
            <w:tcW w:w="1268" w:type="dxa"/>
            <w:tcBorders>
              <w:top w:val="single" w:sz="18" w:space="0" w:color="auto"/>
              <w:right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סיכון פוטנציאלי לבריאות</w:t>
            </w:r>
          </w:p>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(4)</w:t>
            </w:r>
          </w:p>
        </w:tc>
      </w:tr>
      <w:tr w:rsidR="00AB53A0" w:rsidRPr="00AB53A0" w:rsidTr="00B95E1C">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1</w:t>
            </w:r>
          </w:p>
        </w:tc>
        <w:tc>
          <w:tcPr>
            <w:tcW w:w="2835"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b/>
                <w:bCs/>
                <w:sz w:val="24"/>
                <w:szCs w:val="24"/>
                <w:rtl/>
              </w:rPr>
              <w:t>ספירה כללית</w:t>
            </w:r>
            <w:r w:rsidRPr="00AB53A0">
              <w:rPr>
                <w:rFonts w:ascii="David" w:eastAsia="Calibri" w:hAnsi="David" w:cs="David"/>
                <w:sz w:val="24"/>
                <w:szCs w:val="24"/>
                <w:rtl/>
              </w:rPr>
              <w:t xml:space="preserve"> קבוצה </w:t>
            </w:r>
            <w:r w:rsidRPr="00AB53A0">
              <w:rPr>
                <w:rFonts w:ascii="David" w:eastAsia="Calibri" w:hAnsi="David" w:cs="David"/>
                <w:sz w:val="24"/>
                <w:szCs w:val="24"/>
              </w:rPr>
              <w:t>B</w:t>
            </w:r>
          </w:p>
        </w:tc>
        <w:tc>
          <w:tcPr>
            <w:tcW w:w="992"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 10</w:t>
            </w:r>
            <w:r w:rsidRPr="00AB53A0">
              <w:rPr>
                <w:rFonts w:ascii="David" w:eastAsia="Calibri" w:hAnsi="David" w:cs="David"/>
                <w:sz w:val="24"/>
                <w:szCs w:val="24"/>
                <w:vertAlign w:val="superscript"/>
              </w:rPr>
              <w:t>6</w:t>
            </w:r>
          </w:p>
        </w:tc>
        <w:tc>
          <w:tcPr>
            <w:tcW w:w="709"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Pr>
            </w:pPr>
            <w:r w:rsidRPr="00AB53A0">
              <w:rPr>
                <w:rFonts w:ascii="David" w:eastAsia="Calibri" w:hAnsi="David" w:cs="David"/>
                <w:sz w:val="24"/>
                <w:szCs w:val="24"/>
              </w:rPr>
              <w:t>&lt; 10</w:t>
            </w:r>
            <w:r w:rsidRPr="00AB53A0">
              <w:rPr>
                <w:rFonts w:ascii="David" w:eastAsia="Calibri" w:hAnsi="David" w:cs="David"/>
                <w:sz w:val="24"/>
                <w:szCs w:val="24"/>
                <w:vertAlign w:val="superscript"/>
              </w:rPr>
              <w:t>7</w:t>
            </w:r>
          </w:p>
        </w:tc>
        <w:tc>
          <w:tcPr>
            <w:tcW w:w="1134"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7</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268" w:type="dxa"/>
            <w:tcBorders>
              <w:righ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w:t>
            </w:r>
          </w:p>
        </w:tc>
      </w:tr>
      <w:tr w:rsidR="00AB53A0" w:rsidRPr="00AB53A0" w:rsidTr="00B95E1C">
        <w:trPr>
          <w:trHeight w:val="423"/>
        </w:trPr>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2</w:t>
            </w:r>
          </w:p>
        </w:tc>
        <w:tc>
          <w:tcPr>
            <w:tcW w:w="2835"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קבוצת קוליפורמים</w:t>
            </w:r>
          </w:p>
        </w:tc>
        <w:tc>
          <w:tcPr>
            <w:tcW w:w="992"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 10</w:t>
            </w:r>
            <w:r w:rsidRPr="00AB53A0">
              <w:rPr>
                <w:rFonts w:ascii="David" w:eastAsia="Calibri" w:hAnsi="David" w:cs="David"/>
                <w:sz w:val="24"/>
                <w:szCs w:val="24"/>
                <w:vertAlign w:val="superscript"/>
              </w:rPr>
              <w:t>2</w:t>
            </w:r>
          </w:p>
        </w:tc>
        <w:tc>
          <w:tcPr>
            <w:tcW w:w="709" w:type="dxa"/>
            <w:vAlign w:val="center"/>
          </w:tcPr>
          <w:p w:rsidR="00AB53A0" w:rsidRPr="00AB53A0" w:rsidRDefault="00AB53A0" w:rsidP="00C302A3">
            <w:pPr>
              <w:bidi w:val="0"/>
              <w:spacing w:line="360" w:lineRule="auto"/>
              <w:jc w:val="center"/>
              <w:rPr>
                <w:rFonts w:ascii="David" w:eastAsia="Calibri" w:hAnsi="David" w:cs="David"/>
                <w:sz w:val="24"/>
                <w:szCs w:val="24"/>
                <w:u w:val="single"/>
                <w:rtl/>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tc>
        <w:tc>
          <w:tcPr>
            <w:tcW w:w="1134"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268" w:type="dxa"/>
            <w:tcBorders>
              <w:right w:val="single" w:sz="18" w:space="0" w:color="auto"/>
            </w:tcBorders>
            <w:vAlign w:val="center"/>
          </w:tcPr>
          <w:p w:rsidR="00AB53A0" w:rsidRPr="00AB53A0" w:rsidRDefault="00AB53A0" w:rsidP="00C302A3">
            <w:pPr>
              <w:spacing w:line="360" w:lineRule="auto"/>
              <w:jc w:val="center"/>
              <w:rPr>
                <w:rFonts w:ascii="David" w:eastAsia="Calibri" w:hAnsi="David" w:cs="David"/>
                <w:sz w:val="24"/>
                <w:szCs w:val="24"/>
                <w:u w:val="single"/>
                <w:rtl/>
              </w:rPr>
            </w:pPr>
            <w:r w:rsidRPr="00AB53A0">
              <w:rPr>
                <w:rFonts w:ascii="David" w:eastAsia="Calibri" w:hAnsi="David" w:cs="David"/>
                <w:sz w:val="24"/>
                <w:szCs w:val="24"/>
                <w:u w:val="single"/>
              </w:rPr>
              <w:softHyphen/>
            </w:r>
            <w:r w:rsidRPr="00AB53A0">
              <w:rPr>
                <w:rFonts w:ascii="David" w:eastAsia="Calibri" w:hAnsi="David" w:cs="David"/>
                <w:sz w:val="24"/>
                <w:szCs w:val="24"/>
                <w:rtl/>
              </w:rPr>
              <w:t>-</w:t>
            </w:r>
            <w:r w:rsidRPr="00AB53A0">
              <w:rPr>
                <w:rFonts w:ascii="David" w:eastAsia="Calibri" w:hAnsi="David" w:cs="David"/>
                <w:sz w:val="24"/>
                <w:szCs w:val="24"/>
                <w:rtl/>
              </w:rPr>
              <w:softHyphen/>
            </w:r>
          </w:p>
        </w:tc>
      </w:tr>
      <w:tr w:rsidR="00AB53A0" w:rsidRPr="00AB53A0" w:rsidTr="00B95E1C">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3</w:t>
            </w:r>
          </w:p>
        </w:tc>
        <w:tc>
          <w:tcPr>
            <w:tcW w:w="2835" w:type="dxa"/>
            <w:vAlign w:val="center"/>
          </w:tcPr>
          <w:p w:rsidR="00AB53A0" w:rsidRPr="00AB53A0" w:rsidRDefault="00AB53A0" w:rsidP="00C302A3">
            <w:pPr>
              <w:spacing w:line="360" w:lineRule="auto"/>
              <w:contextualSpacing/>
              <w:jc w:val="center"/>
              <w:rPr>
                <w:rFonts w:ascii="David" w:eastAsia="Calibri" w:hAnsi="David" w:cs="David"/>
                <w:b/>
                <w:bCs/>
                <w:sz w:val="24"/>
                <w:szCs w:val="24"/>
                <w:u w:val="single"/>
                <w:rtl/>
              </w:rPr>
            </w:pPr>
            <w:r w:rsidRPr="00AB53A0">
              <w:rPr>
                <w:rFonts w:ascii="David" w:eastAsia="Calibri" w:hAnsi="David" w:cs="David"/>
                <w:b/>
                <w:bCs/>
                <w:sz w:val="24"/>
                <w:szCs w:val="24"/>
                <w:rtl/>
              </w:rPr>
              <w:t>אשריכיה קולי</w:t>
            </w:r>
          </w:p>
        </w:tc>
        <w:tc>
          <w:tcPr>
            <w:tcW w:w="992"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Pr>
              <w:t>&lt; 3</w:t>
            </w:r>
          </w:p>
        </w:tc>
        <w:tc>
          <w:tcPr>
            <w:tcW w:w="709"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3 -&lt; 100</w:t>
            </w:r>
          </w:p>
        </w:tc>
        <w:tc>
          <w:tcPr>
            <w:tcW w:w="1134"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Arial" w:eastAsia="Calibri" w:hAnsi="Arial" w:cs="Arial"/>
                <w:sz w:val="24"/>
                <w:szCs w:val="24"/>
              </w:rPr>
              <w:t>≥</w:t>
            </w:r>
            <w:r w:rsidRPr="00AB53A0">
              <w:rPr>
                <w:rFonts w:ascii="David" w:eastAsia="Calibri" w:hAnsi="David" w:cs="David"/>
                <w:sz w:val="24"/>
                <w:szCs w:val="24"/>
              </w:rPr>
              <w:t>100</w:t>
            </w:r>
          </w:p>
        </w:tc>
        <w:tc>
          <w:tcPr>
            <w:tcW w:w="1268" w:type="dxa"/>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u w:val="single"/>
                <w:rtl/>
              </w:rPr>
            </w:pPr>
            <w:r w:rsidRPr="00AB53A0">
              <w:rPr>
                <w:rFonts w:ascii="David" w:eastAsia="Calibri" w:hAnsi="David" w:cs="David"/>
                <w:sz w:val="24"/>
                <w:szCs w:val="24"/>
                <w:rtl/>
              </w:rPr>
              <w:t>-</w:t>
            </w:r>
          </w:p>
        </w:tc>
      </w:tr>
      <w:tr w:rsidR="00AB53A0" w:rsidRPr="00AB53A0" w:rsidTr="00B95E1C">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4</w:t>
            </w:r>
          </w:p>
        </w:tc>
        <w:tc>
          <w:tcPr>
            <w:tcW w:w="2835"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ספירת חיידקים סטאפילוקוקוס אוראוס קאוגולאז חיובית</w:t>
            </w:r>
          </w:p>
        </w:tc>
        <w:tc>
          <w:tcPr>
            <w:tcW w:w="992"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709"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134"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268" w:type="dxa"/>
            <w:tcBorders>
              <w:top w:val="outset" w:sz="6" w:space="0" w:color="auto"/>
              <w:left w:val="outset" w:sz="6" w:space="0" w:color="auto"/>
              <w:bottom w:val="outset" w:sz="6" w:space="0" w:color="auto"/>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u w:val="single"/>
                <w:rtl/>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r>
      <w:tr w:rsidR="00AB53A0" w:rsidRPr="00AB53A0" w:rsidTr="00B95E1C">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5</w:t>
            </w:r>
          </w:p>
        </w:tc>
        <w:tc>
          <w:tcPr>
            <w:tcW w:w="2835" w:type="dxa"/>
            <w:vAlign w:val="center"/>
          </w:tcPr>
          <w:p w:rsidR="00AB53A0" w:rsidRPr="00AB53A0" w:rsidRDefault="00AB53A0" w:rsidP="00C302A3">
            <w:pPr>
              <w:spacing w:line="360" w:lineRule="auto"/>
              <w:contextualSpacing/>
              <w:jc w:val="center"/>
              <w:rPr>
                <w:rFonts w:ascii="David" w:eastAsia="Calibri" w:hAnsi="David" w:cs="David"/>
                <w:b/>
                <w:bCs/>
                <w:sz w:val="24"/>
                <w:szCs w:val="24"/>
                <w:u w:val="single"/>
                <w:rtl/>
              </w:rPr>
            </w:pPr>
            <w:r w:rsidRPr="00AB53A0">
              <w:rPr>
                <w:rFonts w:ascii="David" w:eastAsia="Calibri" w:hAnsi="David" w:cs="David"/>
                <w:b/>
                <w:bCs/>
                <w:sz w:val="24"/>
                <w:szCs w:val="24"/>
                <w:rtl/>
              </w:rPr>
              <w:t>קלוסטרידיה מחזורי סולפיט</w:t>
            </w:r>
          </w:p>
        </w:tc>
        <w:tc>
          <w:tcPr>
            <w:tcW w:w="992" w:type="dxa"/>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709"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bidi w:val="0"/>
              <w:spacing w:line="360" w:lineRule="auto"/>
              <w:jc w:val="center"/>
              <w:rPr>
                <w:rFonts w:ascii="David" w:eastAsia="Calibri" w:hAnsi="David" w:cs="David"/>
                <w:sz w:val="24"/>
                <w:szCs w:val="24"/>
                <w:rtl/>
              </w:rPr>
            </w:pPr>
          </w:p>
        </w:tc>
        <w:tc>
          <w:tcPr>
            <w:tcW w:w="1134"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bidi w:val="0"/>
              <w:spacing w:line="360" w:lineRule="auto"/>
              <w:jc w:val="center"/>
              <w:rPr>
                <w:rFonts w:ascii="David" w:eastAsia="Calibri" w:hAnsi="David" w:cs="David"/>
                <w:sz w:val="24"/>
                <w:szCs w:val="24"/>
                <w:rtl/>
              </w:rPr>
            </w:pPr>
          </w:p>
        </w:tc>
        <w:tc>
          <w:tcPr>
            <w:tcW w:w="1268" w:type="dxa"/>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r>
      <w:tr w:rsidR="00AB53A0" w:rsidRPr="00AB53A0" w:rsidTr="00B95E1C">
        <w:tc>
          <w:tcPr>
            <w:tcW w:w="1701"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6</w:t>
            </w:r>
          </w:p>
        </w:tc>
        <w:tc>
          <w:tcPr>
            <w:tcW w:w="2835"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ליסטריה מונוציטוגנס</w:t>
            </w:r>
          </w:p>
        </w:tc>
        <w:tc>
          <w:tcPr>
            <w:tcW w:w="992"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לא התגלה (שלילי)  ב</w:t>
            </w:r>
            <w:r w:rsidRPr="00AB53A0">
              <w:rPr>
                <w:rFonts w:ascii="David" w:eastAsia="Calibri" w:hAnsi="David" w:cs="David"/>
                <w:sz w:val="24"/>
                <w:szCs w:val="24"/>
              </w:rPr>
              <w:t xml:space="preserve"> 25gr</w:t>
            </w:r>
          </w:p>
        </w:tc>
        <w:tc>
          <w:tcPr>
            <w:tcW w:w="709"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134"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68" w:type="dxa"/>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25gr</w:t>
            </w:r>
          </w:p>
        </w:tc>
      </w:tr>
      <w:tr w:rsidR="00AB53A0" w:rsidRPr="00AB53A0" w:rsidTr="00B95E1C">
        <w:tc>
          <w:tcPr>
            <w:tcW w:w="1701" w:type="dxa"/>
            <w:tcBorders>
              <w:left w:val="single" w:sz="18" w:space="0" w:color="auto"/>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lastRenderedPageBreak/>
              <w:t>7</w:t>
            </w:r>
          </w:p>
        </w:tc>
        <w:tc>
          <w:tcPr>
            <w:tcW w:w="2835" w:type="dxa"/>
            <w:tcBorders>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סלמונלה</w:t>
            </w:r>
          </w:p>
        </w:tc>
        <w:tc>
          <w:tcPr>
            <w:tcW w:w="992"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לא התגלה (שלילי)  ב</w:t>
            </w:r>
            <w:r w:rsidRPr="00AB53A0">
              <w:rPr>
                <w:rFonts w:ascii="David" w:eastAsia="Calibri" w:hAnsi="David" w:cs="David"/>
                <w:sz w:val="24"/>
                <w:szCs w:val="24"/>
              </w:rPr>
              <w:t xml:space="preserve"> 25gr</w:t>
            </w:r>
          </w:p>
        </w:tc>
        <w:tc>
          <w:tcPr>
            <w:tcW w:w="709"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134"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268" w:type="dxa"/>
            <w:tcBorders>
              <w:bottom w:val="single" w:sz="18" w:space="0" w:color="auto"/>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25gr</w:t>
            </w:r>
          </w:p>
        </w:tc>
      </w:tr>
    </w:tbl>
    <w:p w:rsidR="00AB53A0" w:rsidRPr="00AB53A0" w:rsidRDefault="00AB53A0" w:rsidP="00C302A3">
      <w:pPr>
        <w:shd w:val="clear" w:color="auto" w:fill="FFFFFF"/>
        <w:spacing w:after="0" w:line="360" w:lineRule="auto"/>
        <w:ind w:left="1162"/>
        <w:contextualSpacing/>
        <w:jc w:val="both"/>
        <w:rPr>
          <w:rFonts w:ascii="David" w:eastAsia="Times New Roman" w:hAnsi="David" w:cs="David"/>
          <w:sz w:val="24"/>
          <w:szCs w:val="24"/>
          <w:rtl/>
        </w:rPr>
      </w:pPr>
    </w:p>
    <w:p w:rsidR="00AB53A0" w:rsidRPr="00AB53A0" w:rsidRDefault="00AB53A0" w:rsidP="00C302A3">
      <w:pPr>
        <w:numPr>
          <w:ilvl w:val="1"/>
          <w:numId w:val="58"/>
        </w:numPr>
        <w:shd w:val="clear" w:color="auto" w:fill="FFFFFF"/>
        <w:spacing w:after="0" w:line="360" w:lineRule="auto"/>
        <w:ind w:left="-514" w:hanging="540"/>
        <w:contextualSpacing/>
        <w:jc w:val="both"/>
        <w:rPr>
          <w:rFonts w:ascii="David" w:eastAsia="Times New Roman" w:hAnsi="David" w:cs="David"/>
          <w:b/>
          <w:bCs/>
          <w:sz w:val="24"/>
          <w:szCs w:val="24"/>
        </w:rPr>
      </w:pPr>
      <w:r w:rsidRPr="00AB53A0">
        <w:rPr>
          <w:rFonts w:ascii="David" w:eastAsia="Times New Roman" w:hAnsi="David" w:cs="David"/>
          <w:b/>
          <w:bCs/>
          <w:sz w:val="24"/>
          <w:szCs w:val="24"/>
          <w:rtl/>
        </w:rPr>
        <w:t>דיגום מזון - קבוצה כריכים מוכנים לאכילה (ללא מזון נא)</w:t>
      </w:r>
    </w:p>
    <w:tbl>
      <w:tblPr>
        <w:tblStyle w:val="27"/>
        <w:bidiVisual/>
        <w:tblW w:w="8497" w:type="dxa"/>
        <w:tblInd w:w="1143" w:type="dxa"/>
        <w:tblLook w:val="04A0" w:firstRow="1" w:lastRow="0" w:firstColumn="1" w:lastColumn="0" w:noHBand="0" w:noVBand="1"/>
      </w:tblPr>
      <w:tblGrid>
        <w:gridCol w:w="1552"/>
        <w:gridCol w:w="3091"/>
        <w:gridCol w:w="841"/>
        <w:gridCol w:w="668"/>
        <w:gridCol w:w="667"/>
        <w:gridCol w:w="420"/>
        <w:gridCol w:w="1258"/>
      </w:tblGrid>
      <w:tr w:rsidR="00AB53A0" w:rsidRPr="00AB53A0" w:rsidTr="00B95E1C">
        <w:tc>
          <w:tcPr>
            <w:tcW w:w="1552" w:type="dxa"/>
            <w:tcBorders>
              <w:top w:val="single" w:sz="18" w:space="0" w:color="auto"/>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מס'</w:t>
            </w:r>
          </w:p>
        </w:tc>
        <w:tc>
          <w:tcPr>
            <w:tcW w:w="3091" w:type="dxa"/>
            <w:tcBorders>
              <w:top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ספירה או הימצאות של חיידקים</w:t>
            </w:r>
          </w:p>
        </w:tc>
        <w:tc>
          <w:tcPr>
            <w:tcW w:w="841" w:type="dxa"/>
            <w:tcBorders>
              <w:top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משביע רצון</w:t>
            </w:r>
          </w:p>
          <w:p w:rsidR="00AB53A0" w:rsidRPr="00AB53A0" w:rsidRDefault="00AB53A0" w:rsidP="00C302A3">
            <w:pPr>
              <w:spacing w:line="360" w:lineRule="auto"/>
              <w:contextualSpacing/>
              <w:jc w:val="center"/>
              <w:rPr>
                <w:rFonts w:ascii="David" w:eastAsia="Calibri" w:hAnsi="David" w:cs="David"/>
                <w:b/>
                <w:bCs/>
                <w:sz w:val="24"/>
                <w:szCs w:val="24"/>
                <w:rtl/>
              </w:rPr>
            </w:pP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(1)</w:t>
            </w:r>
          </w:p>
        </w:tc>
        <w:tc>
          <w:tcPr>
            <w:tcW w:w="668" w:type="dxa"/>
            <w:tcBorders>
              <w:top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סביר</w:t>
            </w:r>
          </w:p>
          <w:p w:rsidR="00AB53A0" w:rsidRPr="00AB53A0" w:rsidRDefault="00AB53A0" w:rsidP="00C302A3">
            <w:pPr>
              <w:spacing w:line="360" w:lineRule="auto"/>
              <w:jc w:val="center"/>
              <w:rPr>
                <w:rFonts w:ascii="David" w:eastAsia="Calibri" w:hAnsi="David" w:cs="David"/>
                <w:b/>
                <w:bCs/>
                <w:sz w:val="24"/>
                <w:szCs w:val="24"/>
                <w:rtl/>
              </w:rPr>
            </w:pPr>
          </w:p>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(2)</w:t>
            </w:r>
          </w:p>
        </w:tc>
        <w:tc>
          <w:tcPr>
            <w:tcW w:w="1087" w:type="dxa"/>
            <w:gridSpan w:val="2"/>
            <w:tcBorders>
              <w:top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tl/>
              </w:rPr>
            </w:pPr>
            <w:r w:rsidRPr="00AB53A0">
              <w:rPr>
                <w:rFonts w:ascii="David" w:eastAsia="Calibri" w:hAnsi="David" w:cs="David"/>
                <w:b/>
                <w:bCs/>
                <w:sz w:val="24"/>
                <w:szCs w:val="24"/>
                <w:rtl/>
              </w:rPr>
              <w:t>לא משביע רצון</w:t>
            </w:r>
          </w:p>
          <w:p w:rsidR="00AB53A0" w:rsidRPr="00AB53A0" w:rsidRDefault="00AB53A0" w:rsidP="00C302A3">
            <w:pPr>
              <w:spacing w:line="360" w:lineRule="auto"/>
              <w:contextualSpacing/>
              <w:jc w:val="center"/>
              <w:rPr>
                <w:rFonts w:ascii="David" w:eastAsia="Calibri" w:hAnsi="David" w:cs="David"/>
                <w:b/>
                <w:bCs/>
                <w:sz w:val="24"/>
                <w:szCs w:val="24"/>
              </w:rPr>
            </w:pPr>
            <w:r w:rsidRPr="00AB53A0">
              <w:rPr>
                <w:rFonts w:ascii="David" w:eastAsia="Calibri" w:hAnsi="David" w:cs="David"/>
                <w:b/>
                <w:bCs/>
                <w:sz w:val="24"/>
                <w:szCs w:val="24"/>
                <w:rtl/>
              </w:rPr>
              <w:t>(3)</w:t>
            </w:r>
          </w:p>
        </w:tc>
        <w:tc>
          <w:tcPr>
            <w:tcW w:w="1258" w:type="dxa"/>
            <w:tcBorders>
              <w:top w:val="single" w:sz="18" w:space="0" w:color="auto"/>
              <w:right w:val="single" w:sz="18" w:space="0" w:color="auto"/>
            </w:tcBorders>
            <w:vAlign w:val="center"/>
          </w:tcPr>
          <w:p w:rsidR="00AB53A0" w:rsidRPr="00AB53A0" w:rsidRDefault="00AB53A0" w:rsidP="00C302A3">
            <w:pPr>
              <w:spacing w:line="360" w:lineRule="auto"/>
              <w:jc w:val="center"/>
              <w:rPr>
                <w:rFonts w:ascii="David" w:eastAsia="Calibri" w:hAnsi="David" w:cs="David"/>
                <w:b/>
                <w:bCs/>
                <w:sz w:val="24"/>
                <w:szCs w:val="24"/>
              </w:rPr>
            </w:pPr>
            <w:r w:rsidRPr="00AB53A0">
              <w:rPr>
                <w:rFonts w:ascii="David" w:eastAsia="Calibri" w:hAnsi="David" w:cs="David"/>
                <w:b/>
                <w:bCs/>
                <w:sz w:val="24"/>
                <w:szCs w:val="24"/>
                <w:rtl/>
              </w:rPr>
              <w:t>סיכון פוטנציאלי לבריאות</w:t>
            </w:r>
          </w:p>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(4)</w:t>
            </w:r>
          </w:p>
        </w:tc>
      </w:tr>
      <w:tr w:rsidR="00AB53A0" w:rsidRPr="00AB53A0" w:rsidTr="00B95E1C">
        <w:trPr>
          <w:trHeight w:val="377"/>
        </w:trPr>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1</w:t>
            </w:r>
          </w:p>
        </w:tc>
        <w:tc>
          <w:tcPr>
            <w:tcW w:w="3091"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b/>
                <w:bCs/>
                <w:sz w:val="24"/>
                <w:szCs w:val="24"/>
                <w:rtl/>
              </w:rPr>
              <w:t>ספירה כללית קבוצה</w:t>
            </w:r>
            <w:r w:rsidRPr="00AB53A0">
              <w:rPr>
                <w:rFonts w:ascii="David" w:eastAsia="Calibri" w:hAnsi="David" w:cs="David"/>
                <w:sz w:val="24"/>
                <w:szCs w:val="24"/>
                <w:rtl/>
              </w:rPr>
              <w:t xml:space="preserve"> </w:t>
            </w:r>
            <w:r w:rsidRPr="00AB53A0">
              <w:rPr>
                <w:rFonts w:ascii="David" w:eastAsia="Calibri" w:hAnsi="David" w:cs="David"/>
                <w:sz w:val="24"/>
                <w:szCs w:val="24"/>
              </w:rPr>
              <w:t>*A</w:t>
            </w:r>
          </w:p>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 ללא תוספת ירקות</w:t>
            </w:r>
          </w:p>
        </w:tc>
        <w:tc>
          <w:tcPr>
            <w:tcW w:w="841" w:type="dxa"/>
            <w:vAlign w:val="center"/>
          </w:tcPr>
          <w:p w:rsidR="00AB53A0" w:rsidRPr="00AB53A0" w:rsidRDefault="00AB53A0" w:rsidP="00C302A3">
            <w:pPr>
              <w:spacing w:line="360" w:lineRule="auto"/>
              <w:contextualSpacing/>
              <w:jc w:val="center"/>
              <w:rPr>
                <w:rFonts w:ascii="David" w:eastAsia="Calibri" w:hAnsi="David" w:cs="David"/>
                <w:sz w:val="24"/>
                <w:szCs w:val="24"/>
              </w:rPr>
            </w:pPr>
            <w:r w:rsidRPr="00AB53A0">
              <w:rPr>
                <w:rFonts w:ascii="David" w:eastAsia="Calibri" w:hAnsi="David" w:cs="David"/>
                <w:sz w:val="24"/>
                <w:szCs w:val="24"/>
              </w:rPr>
              <w:t>&lt; 10</w:t>
            </w:r>
            <w:r w:rsidRPr="00AB53A0">
              <w:rPr>
                <w:rFonts w:ascii="David" w:eastAsia="Calibri" w:hAnsi="David" w:cs="David"/>
                <w:sz w:val="24"/>
                <w:szCs w:val="24"/>
                <w:vertAlign w:val="superscript"/>
              </w:rPr>
              <w:t>4</w:t>
            </w:r>
          </w:p>
        </w:tc>
        <w:tc>
          <w:tcPr>
            <w:tcW w:w="668"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&lt; 10</w:t>
            </w:r>
            <w:r w:rsidRPr="00AB53A0">
              <w:rPr>
                <w:rFonts w:ascii="David" w:eastAsia="Calibri" w:hAnsi="David" w:cs="David"/>
                <w:sz w:val="24"/>
                <w:szCs w:val="24"/>
                <w:vertAlign w:val="superscript"/>
              </w:rPr>
              <w:t>5</w:t>
            </w:r>
          </w:p>
          <w:p w:rsidR="00AB53A0" w:rsidRPr="00AB53A0" w:rsidRDefault="00AB53A0" w:rsidP="00C302A3">
            <w:pPr>
              <w:bidi w:val="0"/>
              <w:spacing w:line="360" w:lineRule="auto"/>
              <w:jc w:val="center"/>
              <w:rPr>
                <w:rFonts w:ascii="David" w:eastAsia="Calibri" w:hAnsi="David" w:cs="David"/>
                <w:sz w:val="24"/>
                <w:szCs w:val="24"/>
              </w:rPr>
            </w:pPr>
          </w:p>
        </w:tc>
        <w:tc>
          <w:tcPr>
            <w:tcW w:w="667"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5</w:t>
            </w:r>
          </w:p>
          <w:p w:rsidR="00AB53A0" w:rsidRPr="00AB53A0" w:rsidRDefault="00AB53A0" w:rsidP="00C302A3">
            <w:pPr>
              <w:bidi w:val="0"/>
              <w:spacing w:line="360" w:lineRule="auto"/>
              <w:jc w:val="center"/>
              <w:rPr>
                <w:rFonts w:ascii="David" w:eastAsia="Calibri" w:hAnsi="David" w:cs="David"/>
                <w:sz w:val="24"/>
                <w:szCs w:val="24"/>
              </w:rPr>
            </w:pPr>
          </w:p>
        </w:tc>
        <w:tc>
          <w:tcPr>
            <w:tcW w:w="1678" w:type="dxa"/>
            <w:gridSpan w:val="2"/>
            <w:tcBorders>
              <w:right w:val="single" w:sz="18" w:space="0" w:color="auto"/>
            </w:tcBorders>
            <w:vAlign w:val="center"/>
          </w:tcPr>
          <w:p w:rsidR="00AB53A0" w:rsidRPr="00AB53A0" w:rsidRDefault="00AB53A0" w:rsidP="00C302A3">
            <w:pPr>
              <w:spacing w:line="360" w:lineRule="auto"/>
              <w:jc w:val="center"/>
              <w:rPr>
                <w:rFonts w:ascii="David" w:eastAsia="Calibri" w:hAnsi="David" w:cs="David"/>
                <w:sz w:val="24"/>
                <w:szCs w:val="24"/>
                <w:u w:val="single"/>
              </w:rPr>
            </w:pPr>
            <w:r w:rsidRPr="00AB53A0">
              <w:rPr>
                <w:rFonts w:ascii="David" w:eastAsia="Calibri" w:hAnsi="David" w:cs="David"/>
                <w:sz w:val="24"/>
                <w:szCs w:val="24"/>
                <w:rtl/>
              </w:rPr>
              <w:t>-</w:t>
            </w:r>
          </w:p>
        </w:tc>
      </w:tr>
      <w:tr w:rsidR="00AB53A0" w:rsidRPr="00AB53A0" w:rsidTr="00B95E1C">
        <w:trPr>
          <w:trHeight w:val="471"/>
        </w:trPr>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2</w:t>
            </w:r>
          </w:p>
        </w:tc>
        <w:tc>
          <w:tcPr>
            <w:tcW w:w="3091"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קבוצת קוליפורמים</w:t>
            </w:r>
          </w:p>
        </w:tc>
        <w:tc>
          <w:tcPr>
            <w:tcW w:w="841"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 10</w:t>
            </w:r>
            <w:r w:rsidRPr="00AB53A0">
              <w:rPr>
                <w:rFonts w:ascii="David" w:eastAsia="Calibri" w:hAnsi="David" w:cs="David"/>
                <w:sz w:val="24"/>
                <w:szCs w:val="24"/>
                <w:vertAlign w:val="superscript"/>
              </w:rPr>
              <w:t>2</w:t>
            </w:r>
          </w:p>
        </w:tc>
        <w:tc>
          <w:tcPr>
            <w:tcW w:w="668" w:type="dxa"/>
            <w:vAlign w:val="center"/>
          </w:tcPr>
          <w:p w:rsidR="00AB53A0" w:rsidRPr="00AB53A0" w:rsidRDefault="00AB53A0" w:rsidP="00C302A3">
            <w:pPr>
              <w:bidi w:val="0"/>
              <w:spacing w:line="360" w:lineRule="auto"/>
              <w:jc w:val="center"/>
              <w:rPr>
                <w:rFonts w:ascii="David" w:eastAsia="Calibri" w:hAnsi="David" w:cs="David"/>
                <w:sz w:val="24"/>
                <w:szCs w:val="24"/>
                <w:u w:val="single"/>
                <w:rtl/>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tc>
        <w:tc>
          <w:tcPr>
            <w:tcW w:w="667"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678" w:type="dxa"/>
            <w:gridSpan w:val="2"/>
            <w:tcBorders>
              <w:right w:val="single" w:sz="18" w:space="0" w:color="auto"/>
            </w:tcBorders>
            <w:vAlign w:val="center"/>
          </w:tcPr>
          <w:p w:rsidR="00AB53A0" w:rsidRPr="00AB53A0" w:rsidRDefault="00AB53A0" w:rsidP="00C302A3">
            <w:pPr>
              <w:spacing w:line="360" w:lineRule="auto"/>
              <w:jc w:val="center"/>
              <w:rPr>
                <w:rFonts w:ascii="David" w:eastAsia="Calibri" w:hAnsi="David" w:cs="David"/>
                <w:sz w:val="24"/>
                <w:szCs w:val="24"/>
                <w:u w:val="single"/>
                <w:rtl/>
              </w:rPr>
            </w:pPr>
            <w:r w:rsidRPr="00AB53A0">
              <w:rPr>
                <w:rFonts w:ascii="David" w:eastAsia="Calibri" w:hAnsi="David" w:cs="David"/>
                <w:sz w:val="24"/>
                <w:szCs w:val="24"/>
                <w:u w:val="single"/>
              </w:rPr>
              <w:softHyphen/>
            </w:r>
            <w:r w:rsidRPr="00AB53A0">
              <w:rPr>
                <w:rFonts w:ascii="David" w:eastAsia="Calibri" w:hAnsi="David" w:cs="David"/>
                <w:sz w:val="24"/>
                <w:szCs w:val="24"/>
                <w:u w:val="single"/>
                <w:rtl/>
              </w:rPr>
              <w:t>_</w:t>
            </w:r>
          </w:p>
        </w:tc>
      </w:tr>
      <w:tr w:rsidR="00AB53A0" w:rsidRPr="00AB53A0" w:rsidTr="00B95E1C">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3</w:t>
            </w:r>
          </w:p>
        </w:tc>
        <w:tc>
          <w:tcPr>
            <w:tcW w:w="3091" w:type="dxa"/>
            <w:vAlign w:val="center"/>
          </w:tcPr>
          <w:p w:rsidR="00AB53A0" w:rsidRPr="00AB53A0" w:rsidRDefault="00AB53A0" w:rsidP="00C302A3">
            <w:pPr>
              <w:spacing w:line="360" w:lineRule="auto"/>
              <w:contextualSpacing/>
              <w:jc w:val="center"/>
              <w:rPr>
                <w:rFonts w:ascii="David" w:eastAsia="Calibri" w:hAnsi="David" w:cs="David"/>
                <w:b/>
                <w:bCs/>
                <w:sz w:val="24"/>
                <w:szCs w:val="24"/>
                <w:u w:val="single"/>
                <w:rtl/>
              </w:rPr>
            </w:pPr>
            <w:r w:rsidRPr="00AB53A0">
              <w:rPr>
                <w:rFonts w:ascii="David" w:eastAsia="Calibri" w:hAnsi="David" w:cs="David"/>
                <w:b/>
                <w:bCs/>
                <w:sz w:val="24"/>
                <w:szCs w:val="24"/>
                <w:rtl/>
              </w:rPr>
              <w:t>אשריכיה קולי</w:t>
            </w:r>
          </w:p>
        </w:tc>
        <w:tc>
          <w:tcPr>
            <w:tcW w:w="841"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Pr>
              <w:t>&lt; 3</w:t>
            </w:r>
          </w:p>
        </w:tc>
        <w:tc>
          <w:tcPr>
            <w:tcW w:w="668"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3 -&lt; 100</w:t>
            </w:r>
          </w:p>
        </w:tc>
        <w:tc>
          <w:tcPr>
            <w:tcW w:w="667"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Arial" w:eastAsia="Calibri" w:hAnsi="Arial" w:cs="Arial"/>
                <w:sz w:val="24"/>
                <w:szCs w:val="24"/>
              </w:rPr>
              <w:t>≥</w:t>
            </w:r>
            <w:r w:rsidRPr="00AB53A0">
              <w:rPr>
                <w:rFonts w:ascii="David" w:eastAsia="Calibri" w:hAnsi="David" w:cs="David"/>
                <w:sz w:val="24"/>
                <w:szCs w:val="24"/>
              </w:rPr>
              <w:t>100</w:t>
            </w:r>
          </w:p>
        </w:tc>
        <w:tc>
          <w:tcPr>
            <w:tcW w:w="1678" w:type="dxa"/>
            <w:gridSpan w:val="2"/>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u w:val="single"/>
                <w:rtl/>
              </w:rPr>
            </w:pPr>
            <w:r w:rsidRPr="00AB53A0">
              <w:rPr>
                <w:rFonts w:ascii="David" w:eastAsia="Calibri" w:hAnsi="David" w:cs="David"/>
                <w:sz w:val="24"/>
                <w:szCs w:val="24"/>
                <w:rtl/>
              </w:rPr>
              <w:t>-</w:t>
            </w:r>
          </w:p>
        </w:tc>
      </w:tr>
      <w:tr w:rsidR="00AB53A0" w:rsidRPr="00AB53A0" w:rsidTr="00B95E1C">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4</w:t>
            </w:r>
          </w:p>
        </w:tc>
        <w:tc>
          <w:tcPr>
            <w:tcW w:w="3091" w:type="dxa"/>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b/>
                <w:bCs/>
                <w:sz w:val="24"/>
                <w:szCs w:val="24"/>
                <w:rtl/>
              </w:rPr>
              <w:t>סטאפילוקוקוס אוראוס</w:t>
            </w:r>
            <w:r w:rsidRPr="00AB53A0">
              <w:rPr>
                <w:rFonts w:ascii="David" w:eastAsia="Calibri" w:hAnsi="David" w:cs="David"/>
                <w:sz w:val="24"/>
                <w:szCs w:val="24"/>
                <w:rtl/>
              </w:rPr>
              <w:t xml:space="preserve"> קאוגולאז חיובית</w:t>
            </w:r>
          </w:p>
        </w:tc>
        <w:tc>
          <w:tcPr>
            <w:tcW w:w="841" w:type="dxa"/>
            <w:vAlign w:val="center"/>
          </w:tcPr>
          <w:p w:rsidR="00AB53A0" w:rsidRPr="00AB53A0" w:rsidRDefault="00AB53A0" w:rsidP="00C302A3">
            <w:pPr>
              <w:spacing w:line="360" w:lineRule="auto"/>
              <w:contextualSpacing/>
              <w:jc w:val="center"/>
              <w:rPr>
                <w:rFonts w:ascii="David" w:eastAsia="Calibri" w:hAnsi="David" w:cs="David"/>
                <w:sz w:val="24"/>
                <w:szCs w:val="24"/>
                <w:u w:val="single"/>
                <w:rtl/>
              </w:rPr>
            </w:pPr>
            <w:r w:rsidRPr="00AB53A0">
              <w:rPr>
                <w:rFonts w:ascii="David" w:eastAsia="Calibri" w:hAnsi="David" w:cs="David"/>
                <w:sz w:val="24"/>
                <w:szCs w:val="24"/>
              </w:rPr>
              <w:t>&lt;10</w:t>
            </w:r>
            <w:r w:rsidRPr="00AB53A0">
              <w:rPr>
                <w:rFonts w:ascii="David" w:eastAsia="Calibri" w:hAnsi="David" w:cs="David"/>
                <w:sz w:val="24"/>
                <w:szCs w:val="24"/>
                <w:vertAlign w:val="superscript"/>
              </w:rPr>
              <w:t>2</w:t>
            </w:r>
          </w:p>
        </w:tc>
        <w:tc>
          <w:tcPr>
            <w:tcW w:w="668"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2</w:t>
            </w:r>
            <w:r w:rsidRPr="00AB53A0">
              <w:rPr>
                <w:rFonts w:ascii="David" w:eastAsia="Calibri" w:hAnsi="David" w:cs="David"/>
                <w:sz w:val="24"/>
                <w:szCs w:val="24"/>
              </w:rPr>
              <w:t>-10</w:t>
            </w:r>
            <w:r w:rsidRPr="00AB53A0">
              <w:rPr>
                <w:rFonts w:ascii="David" w:eastAsia="Calibri" w:hAnsi="David" w:cs="David"/>
                <w:sz w:val="24"/>
                <w:szCs w:val="24"/>
                <w:vertAlign w:val="superscript"/>
              </w:rPr>
              <w:t>3</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667"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Pr>
              <w:t>10</w:t>
            </w:r>
            <w:r w:rsidRPr="00AB53A0">
              <w:rPr>
                <w:rFonts w:ascii="David" w:eastAsia="Calibri" w:hAnsi="David" w:cs="David"/>
                <w:sz w:val="24"/>
                <w:szCs w:val="24"/>
                <w:vertAlign w:val="superscript"/>
              </w:rPr>
              <w:t>3</w:t>
            </w:r>
            <w:r w:rsidRPr="00AB53A0">
              <w:rPr>
                <w:rFonts w:ascii="David" w:eastAsia="Calibri" w:hAnsi="David" w:cs="David"/>
                <w:sz w:val="24"/>
                <w:szCs w:val="24"/>
              </w:rPr>
              <w:t>-&lt;10</w:t>
            </w:r>
            <w:r w:rsidRPr="00AB53A0">
              <w:rPr>
                <w:rFonts w:ascii="David" w:eastAsia="Calibri" w:hAnsi="David" w:cs="David"/>
                <w:sz w:val="24"/>
                <w:szCs w:val="24"/>
                <w:vertAlign w:val="superscript"/>
              </w:rPr>
              <w:t>4</w:t>
            </w:r>
          </w:p>
          <w:p w:rsidR="00AB53A0" w:rsidRPr="00AB53A0" w:rsidRDefault="00AB53A0" w:rsidP="00C302A3">
            <w:pPr>
              <w:spacing w:line="360" w:lineRule="auto"/>
              <w:contextualSpacing/>
              <w:jc w:val="center"/>
              <w:rPr>
                <w:rFonts w:ascii="David" w:eastAsia="Calibri" w:hAnsi="David" w:cs="David"/>
                <w:sz w:val="24"/>
                <w:szCs w:val="24"/>
                <w:u w:val="single"/>
                <w:rtl/>
              </w:rPr>
            </w:pPr>
          </w:p>
        </w:tc>
        <w:tc>
          <w:tcPr>
            <w:tcW w:w="1678" w:type="dxa"/>
            <w:gridSpan w:val="2"/>
            <w:tcBorders>
              <w:top w:val="outset" w:sz="6" w:space="0" w:color="auto"/>
              <w:left w:val="outset" w:sz="6" w:space="0" w:color="auto"/>
              <w:bottom w:val="outset" w:sz="6" w:space="0" w:color="auto"/>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u w:val="single"/>
              </w:rPr>
            </w:pPr>
            <w:r w:rsidRPr="00AB53A0">
              <w:rPr>
                <w:rFonts w:ascii="Arial" w:eastAsia="Calibri" w:hAnsi="Arial" w:cs="Arial"/>
                <w:sz w:val="24"/>
                <w:szCs w:val="24"/>
              </w:rPr>
              <w:t>≥</w:t>
            </w:r>
            <w:r w:rsidRPr="00AB53A0">
              <w:rPr>
                <w:rFonts w:ascii="David" w:eastAsia="Calibri" w:hAnsi="David" w:cs="David"/>
                <w:sz w:val="24"/>
                <w:szCs w:val="24"/>
              </w:rPr>
              <w:t>10</w:t>
            </w:r>
            <w:r w:rsidRPr="00AB53A0">
              <w:rPr>
                <w:rFonts w:ascii="David" w:eastAsia="Calibri" w:hAnsi="David" w:cs="David"/>
                <w:sz w:val="24"/>
                <w:szCs w:val="24"/>
                <w:vertAlign w:val="superscript"/>
              </w:rPr>
              <w:t>4</w:t>
            </w:r>
          </w:p>
        </w:tc>
      </w:tr>
      <w:tr w:rsidR="00AB53A0" w:rsidRPr="00AB53A0" w:rsidTr="00B95E1C">
        <w:trPr>
          <w:trHeight w:val="554"/>
        </w:trPr>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5</w:t>
            </w:r>
          </w:p>
        </w:tc>
        <w:tc>
          <w:tcPr>
            <w:tcW w:w="3091"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ליסטריה מונוציטוגנס</w:t>
            </w:r>
          </w:p>
        </w:tc>
        <w:tc>
          <w:tcPr>
            <w:tcW w:w="841"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לא התגלה (שלילי)  ב</w:t>
            </w:r>
            <w:r w:rsidRPr="00AB53A0">
              <w:rPr>
                <w:rFonts w:ascii="David" w:eastAsia="Calibri" w:hAnsi="David" w:cs="David"/>
                <w:sz w:val="24"/>
                <w:szCs w:val="24"/>
              </w:rPr>
              <w:t xml:space="preserve"> 25g</w:t>
            </w:r>
          </w:p>
        </w:tc>
        <w:tc>
          <w:tcPr>
            <w:tcW w:w="668"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667"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678" w:type="dxa"/>
            <w:gridSpan w:val="2"/>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w:t>
            </w:r>
          </w:p>
        </w:tc>
      </w:tr>
      <w:tr w:rsidR="00AB53A0" w:rsidRPr="00AB53A0" w:rsidTr="00B95E1C">
        <w:tc>
          <w:tcPr>
            <w:tcW w:w="1552" w:type="dxa"/>
            <w:tcBorders>
              <w:left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6</w:t>
            </w:r>
          </w:p>
        </w:tc>
        <w:tc>
          <w:tcPr>
            <w:tcW w:w="3091" w:type="dxa"/>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סלמונלה</w:t>
            </w:r>
          </w:p>
        </w:tc>
        <w:tc>
          <w:tcPr>
            <w:tcW w:w="841"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לא התגלה (שלילי)  ב</w:t>
            </w:r>
            <w:r w:rsidRPr="00AB53A0">
              <w:rPr>
                <w:rFonts w:ascii="David" w:eastAsia="Calibri" w:hAnsi="David" w:cs="David"/>
                <w:sz w:val="24"/>
                <w:szCs w:val="24"/>
              </w:rPr>
              <w:t xml:space="preserve"> 25g</w:t>
            </w:r>
          </w:p>
        </w:tc>
        <w:tc>
          <w:tcPr>
            <w:tcW w:w="668"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667" w:type="dxa"/>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1678" w:type="dxa"/>
            <w:gridSpan w:val="2"/>
            <w:tcBorders>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w:t>
            </w:r>
          </w:p>
        </w:tc>
      </w:tr>
      <w:tr w:rsidR="00AB53A0" w:rsidRPr="00AB53A0" w:rsidTr="00B95E1C">
        <w:tc>
          <w:tcPr>
            <w:tcW w:w="1552" w:type="dxa"/>
            <w:tcBorders>
              <w:left w:val="single" w:sz="18" w:space="0" w:color="auto"/>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sz w:val="24"/>
                <w:szCs w:val="24"/>
                <w:rtl/>
              </w:rPr>
            </w:pPr>
            <w:r w:rsidRPr="00AB53A0">
              <w:rPr>
                <w:rFonts w:ascii="David" w:eastAsia="Calibri" w:hAnsi="David" w:cs="David"/>
                <w:sz w:val="24"/>
                <w:szCs w:val="24"/>
                <w:rtl/>
              </w:rPr>
              <w:t>7</w:t>
            </w:r>
          </w:p>
        </w:tc>
        <w:tc>
          <w:tcPr>
            <w:tcW w:w="3091" w:type="dxa"/>
            <w:tcBorders>
              <w:bottom w:val="single" w:sz="18" w:space="0" w:color="auto"/>
            </w:tcBorders>
            <w:vAlign w:val="center"/>
          </w:tcPr>
          <w:p w:rsidR="00AB53A0" w:rsidRPr="00AB53A0" w:rsidRDefault="00AB53A0" w:rsidP="00C302A3">
            <w:pPr>
              <w:spacing w:line="360" w:lineRule="auto"/>
              <w:contextualSpacing/>
              <w:jc w:val="center"/>
              <w:rPr>
                <w:rFonts w:ascii="David" w:eastAsia="Calibri" w:hAnsi="David" w:cs="David"/>
                <w:b/>
                <w:bCs/>
                <w:sz w:val="24"/>
                <w:szCs w:val="24"/>
                <w:rtl/>
              </w:rPr>
            </w:pPr>
            <w:r w:rsidRPr="00AB53A0">
              <w:rPr>
                <w:rFonts w:ascii="David" w:eastAsia="Calibri" w:hAnsi="David" w:cs="David"/>
                <w:b/>
                <w:bCs/>
                <w:sz w:val="24"/>
                <w:szCs w:val="24"/>
                <w:rtl/>
              </w:rPr>
              <w:t>קומפילובקטר</w:t>
            </w:r>
          </w:p>
        </w:tc>
        <w:tc>
          <w:tcPr>
            <w:tcW w:w="841"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לא התגלה (שלילי)  ב</w:t>
            </w:r>
            <w:r w:rsidRPr="00AB53A0">
              <w:rPr>
                <w:rFonts w:ascii="David" w:eastAsia="Calibri" w:hAnsi="David" w:cs="David"/>
                <w:sz w:val="24"/>
                <w:szCs w:val="24"/>
              </w:rPr>
              <w:t xml:space="preserve"> 25g</w:t>
            </w:r>
          </w:p>
        </w:tc>
        <w:tc>
          <w:tcPr>
            <w:tcW w:w="668"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Pr>
            </w:pPr>
            <w:r w:rsidRPr="00AB53A0">
              <w:rPr>
                <w:rFonts w:ascii="David" w:eastAsia="Calibri" w:hAnsi="David" w:cs="David"/>
                <w:sz w:val="24"/>
                <w:szCs w:val="24"/>
                <w:rtl/>
              </w:rPr>
              <w:t>-</w:t>
            </w:r>
          </w:p>
        </w:tc>
        <w:tc>
          <w:tcPr>
            <w:tcW w:w="667" w:type="dxa"/>
            <w:tcBorders>
              <w:bottom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t>-</w:t>
            </w:r>
          </w:p>
        </w:tc>
        <w:tc>
          <w:tcPr>
            <w:tcW w:w="1678" w:type="dxa"/>
            <w:gridSpan w:val="2"/>
            <w:tcBorders>
              <w:bottom w:val="single" w:sz="18" w:space="0" w:color="auto"/>
              <w:right w:val="single" w:sz="18" w:space="0" w:color="auto"/>
            </w:tcBorders>
            <w:vAlign w:val="center"/>
          </w:tcPr>
          <w:p w:rsidR="00AB53A0" w:rsidRPr="00AB53A0" w:rsidRDefault="00AB53A0" w:rsidP="00C302A3">
            <w:pPr>
              <w:bidi w:val="0"/>
              <w:spacing w:line="360" w:lineRule="auto"/>
              <w:jc w:val="center"/>
              <w:rPr>
                <w:rFonts w:ascii="David" w:eastAsia="Calibri" w:hAnsi="David" w:cs="David"/>
                <w:sz w:val="24"/>
                <w:szCs w:val="24"/>
                <w:rtl/>
              </w:rPr>
            </w:pPr>
            <w:r w:rsidRPr="00AB53A0">
              <w:rPr>
                <w:rFonts w:ascii="David" w:eastAsia="Calibri" w:hAnsi="David" w:cs="David"/>
                <w:sz w:val="24"/>
                <w:szCs w:val="24"/>
                <w:rtl/>
              </w:rPr>
              <w:t>התגלו חיידקים (חיובי)</w:t>
            </w:r>
            <w:r w:rsidRPr="00AB53A0">
              <w:rPr>
                <w:rFonts w:ascii="David" w:eastAsia="Calibri" w:hAnsi="David" w:cs="David"/>
                <w:sz w:val="24"/>
                <w:szCs w:val="24"/>
              </w:rPr>
              <w:t xml:space="preserve"> </w:t>
            </w:r>
            <w:r w:rsidRPr="00AB53A0">
              <w:rPr>
                <w:rFonts w:ascii="David" w:eastAsia="Calibri" w:hAnsi="David" w:cs="David"/>
                <w:sz w:val="24"/>
                <w:szCs w:val="24"/>
                <w:rtl/>
              </w:rPr>
              <w:t>ב</w:t>
            </w:r>
            <w:r w:rsidRPr="00AB53A0">
              <w:rPr>
                <w:rFonts w:ascii="David" w:eastAsia="Calibri" w:hAnsi="David" w:cs="David"/>
                <w:sz w:val="24"/>
                <w:szCs w:val="24"/>
              </w:rPr>
              <w:t>25g</w:t>
            </w:r>
          </w:p>
        </w:tc>
      </w:tr>
    </w:tbl>
    <w:p w:rsidR="00AB53A0" w:rsidRPr="00AB53A0" w:rsidRDefault="00AB53A0" w:rsidP="00C302A3">
      <w:pPr>
        <w:spacing w:after="0" w:line="360" w:lineRule="auto"/>
        <w:jc w:val="both"/>
        <w:outlineLvl w:val="1"/>
        <w:rPr>
          <w:rFonts w:ascii="David" w:eastAsia="Times New Roman" w:hAnsi="David" w:cs="David"/>
          <w:sz w:val="24"/>
          <w:szCs w:val="24"/>
          <w:u w:val="single"/>
          <w:rtl/>
        </w:rPr>
      </w:pPr>
      <w:bookmarkStart w:id="89" w:name="_Toc62478339"/>
    </w:p>
    <w:p w:rsidR="00AB53A0" w:rsidRPr="00AB53A0" w:rsidRDefault="00AB53A0" w:rsidP="00C302A3">
      <w:pPr>
        <w:spacing w:after="0" w:line="360" w:lineRule="auto"/>
        <w:jc w:val="both"/>
        <w:outlineLvl w:val="1"/>
        <w:rPr>
          <w:rFonts w:ascii="David" w:eastAsia="Calibri" w:hAnsi="David" w:cs="David"/>
          <w:b/>
          <w:bCs/>
          <w:sz w:val="24"/>
          <w:szCs w:val="24"/>
          <w:u w:val="single"/>
          <w:rtl/>
        </w:rPr>
      </w:pPr>
      <w:r w:rsidRPr="00AB53A0">
        <w:rPr>
          <w:rFonts w:ascii="David" w:eastAsia="Calibri" w:hAnsi="David" w:cs="David"/>
          <w:b/>
          <w:bCs/>
          <w:sz w:val="24"/>
          <w:szCs w:val="24"/>
          <w:u w:val="single"/>
          <w:rtl/>
        </w:rPr>
        <w:br w:type="page"/>
      </w:r>
      <w:bookmarkEnd w:id="89"/>
    </w:p>
    <w:p w:rsidR="00AB53A0" w:rsidRPr="00AB53A0" w:rsidRDefault="00AB53A0" w:rsidP="00C302A3">
      <w:pPr>
        <w:spacing w:after="0" w:line="360" w:lineRule="auto"/>
        <w:jc w:val="center"/>
        <w:outlineLvl w:val="1"/>
        <w:rPr>
          <w:rFonts w:ascii="David" w:eastAsia="Calibri" w:hAnsi="David" w:cs="David"/>
          <w:b/>
          <w:bCs/>
          <w:sz w:val="24"/>
          <w:szCs w:val="24"/>
          <w:u w:val="single"/>
        </w:rPr>
      </w:pPr>
      <w:bookmarkStart w:id="90" w:name="_Toc62478340"/>
      <w:r w:rsidRPr="00AB53A0">
        <w:rPr>
          <w:rFonts w:ascii="David" w:eastAsia="Calibri" w:hAnsi="David" w:cs="David"/>
          <w:b/>
          <w:bCs/>
          <w:sz w:val="24"/>
          <w:szCs w:val="24"/>
          <w:u w:val="single"/>
          <w:rtl/>
        </w:rPr>
        <w:lastRenderedPageBreak/>
        <w:t>נספח מס' 6 - תנאים מיוחדים למלאכות ותעשיות המרחיקות מי פסולת לביוב או תיעול.</w:t>
      </w:r>
      <w:bookmarkEnd w:id="90"/>
    </w:p>
    <w:p w:rsidR="00AB53A0" w:rsidRPr="00AB53A0" w:rsidRDefault="00AB53A0" w:rsidP="00C302A3">
      <w:pPr>
        <w:spacing w:after="0" w:line="360" w:lineRule="auto"/>
        <w:jc w:val="both"/>
        <w:rPr>
          <w:rFonts w:ascii="David" w:eastAsia="Calibri" w:hAnsi="David" w:cs="David"/>
          <w:sz w:val="24"/>
          <w:szCs w:val="24"/>
          <w:rtl/>
        </w:rPr>
      </w:pPr>
    </w:p>
    <w:p w:rsidR="00AB53A0" w:rsidRPr="00AB53A0" w:rsidRDefault="00AB53A0" w:rsidP="00C302A3">
      <w:pPr>
        <w:spacing w:after="0" w:line="360" w:lineRule="auto"/>
        <w:jc w:val="both"/>
        <w:rPr>
          <w:rFonts w:ascii="David" w:eastAsia="Calibri" w:hAnsi="David" w:cs="David"/>
          <w:sz w:val="24"/>
          <w:szCs w:val="24"/>
          <w:rtl/>
        </w:rPr>
      </w:pPr>
      <w:r w:rsidRPr="00AB53A0">
        <w:rPr>
          <w:rFonts w:ascii="David" w:eastAsia="Calibri" w:hAnsi="David" w:cs="David"/>
          <w:sz w:val="24"/>
          <w:szCs w:val="24"/>
          <w:rtl/>
        </w:rPr>
        <w:t>התנאים המיוחדים בתוקף לפי סעיף 43 לחוק רישוי עסקים 1968</w:t>
      </w:r>
    </w:p>
    <w:p w:rsidR="00AB53A0" w:rsidRPr="00AB53A0" w:rsidRDefault="00AB53A0" w:rsidP="00C302A3">
      <w:pPr>
        <w:spacing w:after="0" w:line="360" w:lineRule="auto"/>
        <w:contextualSpacing/>
        <w:jc w:val="both"/>
        <w:rPr>
          <w:rFonts w:ascii="David" w:eastAsia="Calibri" w:hAnsi="David" w:cs="David"/>
          <w:sz w:val="24"/>
          <w:szCs w:val="24"/>
          <w:rtl/>
        </w:rPr>
      </w:pPr>
      <w:r w:rsidRPr="00AB53A0">
        <w:rPr>
          <w:rFonts w:ascii="David" w:eastAsia="Calibri" w:hAnsi="David" w:cs="David"/>
          <w:sz w:val="24"/>
          <w:szCs w:val="24"/>
          <w:rtl/>
        </w:rPr>
        <w:t>בתוקף סמכותי לפי סעיף 7 לפקודת המלאכות והתעשיות (הסדרתן), הריני קובע את התנאים המיוחדים, המפורטים והמפורשים להלן, לכל המלאכות והתעשיות המרחיקות מי פסולת לביוב או תיעול.</w:t>
      </w:r>
    </w:p>
    <w:p w:rsidR="00AB53A0" w:rsidRPr="00AB53A0" w:rsidRDefault="00AB53A0" w:rsidP="00C302A3">
      <w:pPr>
        <w:tabs>
          <w:tab w:val="left" w:pos="336"/>
        </w:tabs>
        <w:spacing w:after="0" w:line="360" w:lineRule="auto"/>
        <w:ind w:left="66"/>
        <w:contextualSpacing/>
        <w:jc w:val="both"/>
        <w:rPr>
          <w:rFonts w:ascii="David" w:eastAsia="Calibri" w:hAnsi="David" w:cs="David"/>
          <w:b/>
          <w:bCs/>
          <w:sz w:val="24"/>
          <w:szCs w:val="24"/>
          <w:rtl/>
        </w:rPr>
      </w:pPr>
      <w:r w:rsidRPr="00AB53A0">
        <w:rPr>
          <w:rFonts w:ascii="David" w:eastAsia="Calibri" w:hAnsi="David" w:cs="David"/>
          <w:b/>
          <w:bCs/>
          <w:sz w:val="24"/>
          <w:szCs w:val="24"/>
          <w:rtl/>
        </w:rPr>
        <w:t>1.</w:t>
      </w:r>
      <w:r w:rsidRPr="00AB53A0">
        <w:rPr>
          <w:rFonts w:ascii="David" w:eastAsia="Calibri" w:hAnsi="David" w:cs="David"/>
          <w:b/>
          <w:bCs/>
          <w:sz w:val="24"/>
          <w:szCs w:val="24"/>
          <w:rtl/>
        </w:rPr>
        <w:tab/>
        <w:t>הגדרות</w:t>
      </w:r>
    </w:p>
    <w:p w:rsidR="00AB53A0" w:rsidRPr="00AB53A0" w:rsidRDefault="00AB53A0" w:rsidP="00C302A3">
      <w:pPr>
        <w:spacing w:after="0" w:line="360" w:lineRule="auto"/>
        <w:ind w:left="66"/>
        <w:contextualSpacing/>
        <w:jc w:val="both"/>
        <w:rPr>
          <w:rFonts w:ascii="David" w:eastAsia="Calibri" w:hAnsi="David" w:cs="David"/>
          <w:b/>
          <w:bCs/>
          <w:sz w:val="24"/>
          <w:szCs w:val="24"/>
          <w:rtl/>
        </w:rPr>
      </w:pPr>
      <w:r w:rsidRPr="00AB53A0">
        <w:rPr>
          <w:rFonts w:ascii="David" w:eastAsia="Calibri" w:hAnsi="David" w:cs="David"/>
          <w:b/>
          <w:bCs/>
          <w:sz w:val="24"/>
          <w:szCs w:val="24"/>
          <w:rtl/>
        </w:rPr>
        <w:t>בתנאים מיוחדים אלה:</w:t>
      </w:r>
    </w:p>
    <w:p w:rsidR="00AB53A0" w:rsidRPr="00AB53A0" w:rsidRDefault="00AB53A0" w:rsidP="00C302A3">
      <w:pPr>
        <w:spacing w:after="0" w:line="360" w:lineRule="auto"/>
        <w:ind w:left="66"/>
        <w:contextualSpacing/>
        <w:jc w:val="both"/>
        <w:rPr>
          <w:rFonts w:ascii="David" w:eastAsia="Calibri" w:hAnsi="David" w:cs="David"/>
          <w:sz w:val="24"/>
          <w:szCs w:val="24"/>
          <w:rtl/>
        </w:rPr>
      </w:pPr>
      <w:r w:rsidRPr="00AB53A0">
        <w:rPr>
          <w:rFonts w:ascii="David" w:eastAsia="Calibri" w:hAnsi="David" w:cs="David"/>
          <w:b/>
          <w:bCs/>
          <w:sz w:val="24"/>
          <w:szCs w:val="24"/>
          <w:rtl/>
        </w:rPr>
        <w:t>"מנהל" -</w:t>
      </w:r>
      <w:r w:rsidRPr="00AB53A0">
        <w:rPr>
          <w:rFonts w:ascii="David" w:eastAsia="Calibri" w:hAnsi="David" w:cs="David"/>
          <w:sz w:val="24"/>
          <w:szCs w:val="24"/>
          <w:rtl/>
        </w:rPr>
        <w:t xml:space="preserve"> פירושו המנהל הכללי של משרד הבריאות או אדם שהוסמך על ידו בכתב למטרת ביצוע תנאים מיוחדים אלה;</w:t>
      </w:r>
    </w:p>
    <w:p w:rsidR="00AB53A0" w:rsidRPr="00AB53A0" w:rsidRDefault="00AB53A0" w:rsidP="00C302A3">
      <w:pPr>
        <w:spacing w:after="0" w:line="360" w:lineRule="auto"/>
        <w:ind w:left="66"/>
        <w:contextualSpacing/>
        <w:jc w:val="both"/>
        <w:rPr>
          <w:rFonts w:ascii="David" w:eastAsia="Calibri" w:hAnsi="David" w:cs="David"/>
          <w:sz w:val="24"/>
          <w:szCs w:val="24"/>
          <w:rtl/>
        </w:rPr>
      </w:pPr>
      <w:r w:rsidRPr="00AB53A0">
        <w:rPr>
          <w:rFonts w:ascii="David" w:eastAsia="Calibri" w:hAnsi="David" w:cs="David"/>
          <w:b/>
          <w:bCs/>
          <w:sz w:val="24"/>
          <w:szCs w:val="24"/>
          <w:rtl/>
        </w:rPr>
        <w:t>"מי פסולת"</w:t>
      </w:r>
      <w:r w:rsidRPr="00AB53A0">
        <w:rPr>
          <w:rFonts w:ascii="David" w:eastAsia="Calibri" w:hAnsi="David" w:cs="David"/>
          <w:sz w:val="24"/>
          <w:szCs w:val="24"/>
          <w:rtl/>
        </w:rPr>
        <w:t xml:space="preserve"> – מי שופכין המכילים חומר צף, מוצק, מומס או חומר כימי מוצק או נוזל כלשהו, המורחקים ע"י מלאכות או תעשיות לאחר שהשתמשו בהם תוך כדי תהליכי העבודה, לרבות ניקוי וטיהור;</w:t>
      </w:r>
    </w:p>
    <w:p w:rsidR="00AB53A0" w:rsidRPr="00AB53A0" w:rsidRDefault="00AB53A0" w:rsidP="00C302A3">
      <w:pPr>
        <w:spacing w:after="0" w:line="360" w:lineRule="auto"/>
        <w:ind w:left="66"/>
        <w:contextualSpacing/>
        <w:jc w:val="both"/>
        <w:rPr>
          <w:rFonts w:ascii="David" w:eastAsia="Calibri" w:hAnsi="David" w:cs="David"/>
          <w:sz w:val="24"/>
          <w:szCs w:val="24"/>
          <w:rtl/>
        </w:rPr>
      </w:pPr>
      <w:r w:rsidRPr="00AB53A0">
        <w:rPr>
          <w:rFonts w:ascii="David" w:eastAsia="Calibri" w:hAnsi="David" w:cs="David"/>
          <w:b/>
          <w:bCs/>
          <w:sz w:val="24"/>
          <w:szCs w:val="24"/>
          <w:rtl/>
        </w:rPr>
        <w:t>"ביוב" -</w:t>
      </w:r>
      <w:r w:rsidRPr="00AB53A0">
        <w:rPr>
          <w:rFonts w:ascii="David" w:eastAsia="Calibri" w:hAnsi="David" w:cs="David"/>
          <w:sz w:val="24"/>
          <w:szCs w:val="24"/>
          <w:rtl/>
        </w:rPr>
        <w:t xml:space="preserve">  כמשמעו בחוק הרשויות המקומיות (ביוב), תשכ"ב – 1962;</w:t>
      </w:r>
    </w:p>
    <w:p w:rsidR="00AB53A0" w:rsidRPr="00AB53A0" w:rsidRDefault="00AB53A0" w:rsidP="00C302A3">
      <w:pPr>
        <w:spacing w:after="0" w:line="360" w:lineRule="auto"/>
        <w:ind w:left="66"/>
        <w:contextualSpacing/>
        <w:jc w:val="both"/>
        <w:rPr>
          <w:rFonts w:ascii="David" w:eastAsia="Calibri" w:hAnsi="David" w:cs="David"/>
          <w:sz w:val="24"/>
          <w:szCs w:val="24"/>
          <w:rtl/>
        </w:rPr>
      </w:pPr>
      <w:r w:rsidRPr="00AB53A0">
        <w:rPr>
          <w:rFonts w:ascii="David" w:eastAsia="Calibri" w:hAnsi="David" w:cs="David"/>
          <w:b/>
          <w:bCs/>
          <w:sz w:val="24"/>
          <w:szCs w:val="24"/>
          <w:rtl/>
        </w:rPr>
        <w:t>"תיעול" –</w:t>
      </w:r>
      <w:r w:rsidRPr="00AB53A0">
        <w:rPr>
          <w:rFonts w:ascii="David" w:eastAsia="Calibri" w:hAnsi="David" w:cs="David"/>
          <w:sz w:val="24"/>
          <w:szCs w:val="24"/>
          <w:rtl/>
        </w:rPr>
        <w:t xml:space="preserve"> כל תעלה ציבורית או פרטית, מלאכותית או טבעית בין מכוסה ובין פתוחה.</w:t>
      </w:r>
    </w:p>
    <w:p w:rsidR="00AB53A0" w:rsidRPr="00AB53A0" w:rsidRDefault="00AB53A0" w:rsidP="00C302A3">
      <w:pPr>
        <w:tabs>
          <w:tab w:val="left" w:pos="336"/>
        </w:tabs>
        <w:spacing w:after="0" w:line="360" w:lineRule="auto"/>
        <w:ind w:left="66"/>
        <w:contextualSpacing/>
        <w:jc w:val="both"/>
        <w:rPr>
          <w:rFonts w:ascii="David" w:eastAsia="Calibri" w:hAnsi="David" w:cs="David"/>
          <w:b/>
          <w:bCs/>
          <w:sz w:val="24"/>
          <w:szCs w:val="24"/>
          <w:rtl/>
        </w:rPr>
      </w:pPr>
      <w:r w:rsidRPr="00AB53A0">
        <w:rPr>
          <w:rFonts w:ascii="David" w:eastAsia="Calibri" w:hAnsi="David" w:cs="David"/>
          <w:b/>
          <w:bCs/>
          <w:sz w:val="24"/>
          <w:szCs w:val="24"/>
          <w:rtl/>
        </w:rPr>
        <w:t>2.</w:t>
      </w:r>
      <w:r w:rsidRPr="00AB53A0">
        <w:rPr>
          <w:rFonts w:ascii="David" w:eastAsia="Calibri" w:hAnsi="David" w:cs="David"/>
          <w:b/>
          <w:bCs/>
          <w:sz w:val="24"/>
          <w:szCs w:val="24"/>
          <w:rtl/>
        </w:rPr>
        <w:tab/>
        <w:t>הוראה כללית</w:t>
      </w:r>
    </w:p>
    <w:p w:rsidR="00AB53A0" w:rsidRPr="00AB53A0" w:rsidRDefault="00AB53A0" w:rsidP="00C302A3">
      <w:pPr>
        <w:spacing w:after="0" w:line="360" w:lineRule="auto"/>
        <w:ind w:left="66"/>
        <w:contextualSpacing/>
        <w:jc w:val="both"/>
        <w:rPr>
          <w:rFonts w:ascii="David" w:eastAsia="Calibri" w:hAnsi="David" w:cs="David"/>
          <w:sz w:val="24"/>
          <w:szCs w:val="24"/>
          <w:rtl/>
        </w:rPr>
      </w:pPr>
      <w:r w:rsidRPr="00AB53A0">
        <w:rPr>
          <w:rFonts w:ascii="David" w:eastAsia="Calibri" w:hAnsi="David" w:cs="David"/>
          <w:sz w:val="24"/>
          <w:szCs w:val="24"/>
          <w:rtl/>
        </w:rPr>
        <w:t>לא ירחיק אדם מי פסולת לביוב או תיעול שאיכותם או כמותם עלולים להזיק למערכת הביוב או התיעול ולמכוני טיהור מים על מתקניהם, או העלולים לסכן את השימוש הרגיל במקוואות מים, נחלים, אגמים, הים או כל מקום אחר המשמש להרחקת מי-פסולת.</w:t>
      </w:r>
    </w:p>
    <w:p w:rsidR="00AB53A0" w:rsidRPr="00AB53A0" w:rsidRDefault="00AB53A0" w:rsidP="00C302A3">
      <w:pPr>
        <w:tabs>
          <w:tab w:val="left" w:pos="336"/>
        </w:tabs>
        <w:spacing w:after="0" w:line="360" w:lineRule="auto"/>
        <w:ind w:left="66"/>
        <w:contextualSpacing/>
        <w:jc w:val="both"/>
        <w:rPr>
          <w:rFonts w:ascii="David" w:eastAsia="Calibri" w:hAnsi="David" w:cs="David"/>
          <w:b/>
          <w:bCs/>
          <w:sz w:val="24"/>
          <w:szCs w:val="24"/>
          <w:rtl/>
        </w:rPr>
      </w:pPr>
      <w:r w:rsidRPr="00AB53A0">
        <w:rPr>
          <w:rFonts w:ascii="David" w:eastAsia="Calibri" w:hAnsi="David" w:cs="David"/>
          <w:b/>
          <w:bCs/>
          <w:sz w:val="24"/>
          <w:szCs w:val="24"/>
          <w:rtl/>
        </w:rPr>
        <w:t>3.</w:t>
      </w:r>
      <w:r w:rsidRPr="00AB53A0">
        <w:rPr>
          <w:rFonts w:ascii="David" w:eastAsia="Calibri" w:hAnsi="David" w:cs="David"/>
          <w:b/>
          <w:bCs/>
          <w:sz w:val="24"/>
          <w:szCs w:val="24"/>
          <w:rtl/>
        </w:rPr>
        <w:tab/>
        <w:t xml:space="preserve">התנאים בהם מותרת הרחקת מי פסולת </w:t>
      </w:r>
    </w:p>
    <w:p w:rsidR="00AB53A0" w:rsidRPr="00AB53A0" w:rsidRDefault="00AB53A0" w:rsidP="00C302A3">
      <w:pPr>
        <w:spacing w:after="0" w:line="360" w:lineRule="auto"/>
        <w:ind w:left="66"/>
        <w:contextualSpacing/>
        <w:jc w:val="both"/>
        <w:rPr>
          <w:rFonts w:ascii="David" w:eastAsia="Calibri" w:hAnsi="David" w:cs="David"/>
          <w:sz w:val="24"/>
          <w:szCs w:val="24"/>
        </w:rPr>
      </w:pPr>
      <w:r w:rsidRPr="00AB53A0">
        <w:rPr>
          <w:rFonts w:ascii="David" w:eastAsia="Calibri" w:hAnsi="David" w:cs="David"/>
          <w:sz w:val="24"/>
          <w:szCs w:val="24"/>
          <w:rtl/>
        </w:rPr>
        <w:t>על אף האמור בתנאי דלעיל תהיה הרחקת מי פסולת מותרת אם איכותם הכימית והפיסית תמלא את התנאים כדלקמן:</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 xml:space="preserve">ההגבה </w:t>
      </w:r>
      <w:r w:rsidRPr="00AB53A0">
        <w:rPr>
          <w:rFonts w:ascii="David" w:eastAsia="Calibri" w:hAnsi="David" w:cs="David"/>
          <w:b/>
          <w:bCs/>
          <w:sz w:val="24"/>
          <w:szCs w:val="24"/>
        </w:rPr>
        <w:t>PH</w:t>
      </w:r>
    </w:p>
    <w:p w:rsidR="00AB53A0" w:rsidRPr="00AB53A0" w:rsidRDefault="00AB53A0" w:rsidP="00C302A3">
      <w:pPr>
        <w:tabs>
          <w:tab w:val="left" w:pos="292"/>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 xml:space="preserve">      ההגבה </w:t>
      </w:r>
      <w:r w:rsidRPr="00AB53A0">
        <w:rPr>
          <w:rFonts w:ascii="David" w:eastAsia="Calibri" w:hAnsi="David" w:cs="David"/>
          <w:sz w:val="24"/>
          <w:szCs w:val="24"/>
        </w:rPr>
        <w:t>PH</w:t>
      </w:r>
      <w:r w:rsidRPr="00AB53A0">
        <w:rPr>
          <w:rFonts w:ascii="David" w:eastAsia="Calibri" w:hAnsi="David" w:cs="David"/>
          <w:sz w:val="24"/>
          <w:szCs w:val="24"/>
          <w:rtl/>
        </w:rPr>
        <w:t xml:space="preserve"> תהא בין 6.0 לבין 9.0: במקרה של שנוי ההגבה כאמור יש לבדוק אותה מחדש בתקופת     </w:t>
      </w:r>
    </w:p>
    <w:p w:rsidR="00AB53A0" w:rsidRPr="00AB53A0" w:rsidRDefault="00AB53A0" w:rsidP="00C302A3">
      <w:pPr>
        <w:tabs>
          <w:tab w:val="left" w:pos="292"/>
        </w:tabs>
        <w:spacing w:after="0" w:line="360" w:lineRule="auto"/>
        <w:jc w:val="both"/>
        <w:rPr>
          <w:rFonts w:ascii="David" w:eastAsia="Calibri" w:hAnsi="David" w:cs="David"/>
          <w:sz w:val="24"/>
          <w:szCs w:val="24"/>
          <w:rtl/>
        </w:rPr>
      </w:pPr>
      <w:r w:rsidRPr="00AB53A0">
        <w:rPr>
          <w:rFonts w:ascii="David" w:eastAsia="Calibri" w:hAnsi="David" w:cs="David"/>
          <w:sz w:val="24"/>
          <w:szCs w:val="24"/>
          <w:rtl/>
        </w:rPr>
        <w:t xml:space="preserve">      זמן שתיקבע   על-ידי המנהל. גבולות ההגבה יקבעו בהתאם לתקן ישראלי מס. 27 (צינורות בטון).</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 xml:space="preserve">מדת החום </w:t>
      </w:r>
    </w:p>
    <w:p w:rsidR="00AB53A0" w:rsidRPr="00AB53A0" w:rsidRDefault="00AB53A0" w:rsidP="00C302A3">
      <w:pPr>
        <w:spacing w:after="0" w:line="360" w:lineRule="auto"/>
        <w:jc w:val="both"/>
        <w:rPr>
          <w:rFonts w:ascii="David" w:eastAsia="Calibri" w:hAnsi="David" w:cs="David"/>
          <w:sz w:val="24"/>
          <w:szCs w:val="24"/>
          <w:rtl/>
        </w:rPr>
      </w:pPr>
      <w:r w:rsidRPr="00AB53A0">
        <w:rPr>
          <w:rFonts w:ascii="David" w:eastAsia="Calibri" w:hAnsi="David" w:cs="David"/>
          <w:sz w:val="24"/>
          <w:szCs w:val="24"/>
          <w:rtl/>
        </w:rPr>
        <w:t xml:space="preserve">      מדת החום של מי-פסולת לא תעלה על 40 מעלות צלזיוס.</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מוצקים מרחפים</w:t>
      </w:r>
    </w:p>
    <w:p w:rsidR="00AB53A0" w:rsidRPr="00AB53A0" w:rsidRDefault="00AB53A0" w:rsidP="00C302A3">
      <w:pPr>
        <w:numPr>
          <w:ilvl w:val="0"/>
          <w:numId w:val="62"/>
        </w:numPr>
        <w:spacing w:after="0" w:line="360" w:lineRule="auto"/>
        <w:contextualSpacing/>
        <w:jc w:val="both"/>
        <w:rPr>
          <w:rFonts w:ascii="David" w:eastAsia="Calibri" w:hAnsi="David" w:cs="David"/>
          <w:sz w:val="24"/>
          <w:szCs w:val="24"/>
        </w:rPr>
      </w:pPr>
      <w:r w:rsidRPr="00AB53A0">
        <w:rPr>
          <w:rFonts w:ascii="David" w:eastAsia="Calibri" w:hAnsi="David" w:cs="David"/>
          <w:sz w:val="24"/>
          <w:szCs w:val="24"/>
          <w:rtl/>
        </w:rPr>
        <w:t>לא יימצאו במי פסולת חומרים מוצקים העלולים לשקוע בצנורות או בתעלות  ולהזיק לצנורות הביוב, לתאי הבקורת, למכשירי המדידה, למתקני טיהור או העלולים לסתמם.</w:t>
      </w:r>
    </w:p>
    <w:p w:rsidR="00AB53A0" w:rsidRPr="00AB53A0" w:rsidRDefault="00AB53A0" w:rsidP="00C302A3">
      <w:pPr>
        <w:numPr>
          <w:ilvl w:val="0"/>
          <w:numId w:val="62"/>
        </w:numPr>
        <w:spacing w:after="0" w:line="360" w:lineRule="auto"/>
        <w:contextualSpacing/>
        <w:jc w:val="both"/>
        <w:rPr>
          <w:rFonts w:ascii="David" w:eastAsia="Calibri" w:hAnsi="David" w:cs="David"/>
          <w:sz w:val="24"/>
          <w:szCs w:val="24"/>
        </w:rPr>
      </w:pPr>
      <w:r w:rsidRPr="00AB53A0">
        <w:rPr>
          <w:rFonts w:ascii="David" w:eastAsia="Calibri" w:hAnsi="David" w:cs="David"/>
          <w:sz w:val="24"/>
          <w:szCs w:val="24"/>
          <w:rtl/>
        </w:rPr>
        <w:t xml:space="preserve">לא יימצא בהם חול או חומר כבד אחר השוקע במשך דקה אחת בחרוט אימהוף </w:t>
      </w:r>
      <w:r w:rsidRPr="00AB53A0">
        <w:rPr>
          <w:rFonts w:ascii="David" w:eastAsia="Calibri" w:hAnsi="David" w:cs="David"/>
          <w:sz w:val="24"/>
          <w:szCs w:val="24"/>
        </w:rPr>
        <w:t>IMHOFF  CONE</w:t>
      </w:r>
      <w:r w:rsidRPr="00AB53A0">
        <w:rPr>
          <w:rFonts w:ascii="David" w:eastAsia="Calibri" w:hAnsi="David" w:cs="David"/>
          <w:sz w:val="24"/>
          <w:szCs w:val="24"/>
          <w:rtl/>
        </w:rPr>
        <w:t xml:space="preserve">  בכמות העולה על 1 מיליליטר לליטר מי פסולת .</w:t>
      </w:r>
    </w:p>
    <w:p w:rsidR="00AB53A0" w:rsidRPr="00AB53A0" w:rsidRDefault="00AB53A0" w:rsidP="00C302A3">
      <w:pPr>
        <w:numPr>
          <w:ilvl w:val="0"/>
          <w:numId w:val="62"/>
        </w:numPr>
        <w:spacing w:after="0" w:line="360" w:lineRule="auto"/>
        <w:contextualSpacing/>
        <w:jc w:val="both"/>
        <w:rPr>
          <w:rFonts w:ascii="David" w:eastAsia="Calibri" w:hAnsi="David" w:cs="David"/>
          <w:sz w:val="24"/>
          <w:szCs w:val="24"/>
        </w:rPr>
      </w:pPr>
      <w:r w:rsidRPr="00AB53A0">
        <w:rPr>
          <w:rFonts w:ascii="David" w:eastAsia="Calibri" w:hAnsi="David" w:cs="David"/>
          <w:sz w:val="24"/>
          <w:szCs w:val="24"/>
          <w:rtl/>
        </w:rPr>
        <w:t>לא ימצאו בהם מוצקים השוקעים תוך עשר דקות בחרוט אימהוף בכמות העולה על 4 מיליליטר לליטר מי-פסולת.</w:t>
      </w:r>
    </w:p>
    <w:p w:rsidR="00AB53A0" w:rsidRPr="00AB53A0" w:rsidRDefault="00AB53A0" w:rsidP="00C302A3">
      <w:pPr>
        <w:numPr>
          <w:ilvl w:val="0"/>
          <w:numId w:val="62"/>
        </w:numPr>
        <w:spacing w:after="0" w:line="360" w:lineRule="auto"/>
        <w:contextualSpacing/>
        <w:jc w:val="both"/>
        <w:rPr>
          <w:rFonts w:ascii="David" w:eastAsia="Calibri" w:hAnsi="David" w:cs="David"/>
          <w:sz w:val="24"/>
          <w:szCs w:val="24"/>
        </w:rPr>
      </w:pPr>
      <w:r w:rsidRPr="00AB53A0">
        <w:rPr>
          <w:rFonts w:ascii="David" w:eastAsia="Calibri" w:hAnsi="David" w:cs="David"/>
          <w:sz w:val="24"/>
          <w:szCs w:val="24"/>
          <w:rtl/>
        </w:rPr>
        <w:lastRenderedPageBreak/>
        <w:t>כמות המוצקים המרחפים לא תעלה על 1200 מיליגרם לליטר אלה אם יקבע המנהל לאחר התיעצות עם הרשות המקומית המתאימה כי תכולה גבוהה מזו לא תגרום נזק לצנורות הביוב או למתקני הטיהור או לכל דרכי הרחקה אחרות של מי הפסולת.</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 xml:space="preserve">תצרוכת חמצן ביוכימית </w:t>
      </w:r>
    </w:p>
    <w:p w:rsidR="00AB53A0" w:rsidRPr="00AB53A0" w:rsidRDefault="00AB53A0" w:rsidP="00C302A3">
      <w:pPr>
        <w:spacing w:after="0" w:line="360" w:lineRule="auto"/>
        <w:ind w:left="720"/>
        <w:contextualSpacing/>
        <w:jc w:val="both"/>
        <w:rPr>
          <w:rFonts w:ascii="David" w:eastAsia="Calibri" w:hAnsi="David" w:cs="David"/>
          <w:sz w:val="24"/>
          <w:szCs w:val="24"/>
          <w:rtl/>
        </w:rPr>
      </w:pPr>
      <w:r w:rsidRPr="00AB53A0">
        <w:rPr>
          <w:rFonts w:ascii="David" w:eastAsia="Calibri" w:hAnsi="David" w:cs="David"/>
          <w:sz w:val="24"/>
          <w:szCs w:val="24"/>
          <w:rtl/>
        </w:rPr>
        <w:t>תצרוכת החמצן הביוכימית בבדיקה של חמישה ימים לא תעלה על 1200 מיליגרם לליטר אחד: אלא אם יקבע המנהל לאחר התיעצות עם הרשות המקומית המתאימה כי תכולה גבוהה מזו לא תגרום נזק לצנורות הביוב או למתקני הטיהור או לכל דרכי הרחקה אחרות של מי הפסולת.</w:t>
      </w:r>
    </w:p>
    <w:p w:rsidR="00AB53A0" w:rsidRPr="00AB53A0" w:rsidRDefault="00AB53A0" w:rsidP="00C302A3">
      <w:pPr>
        <w:numPr>
          <w:ilvl w:val="0"/>
          <w:numId w:val="61"/>
        </w:numPr>
        <w:spacing w:after="0" w:line="360" w:lineRule="auto"/>
        <w:contextualSpacing/>
        <w:jc w:val="both"/>
        <w:rPr>
          <w:rFonts w:ascii="David" w:eastAsia="Calibri" w:hAnsi="David" w:cs="David"/>
          <w:sz w:val="24"/>
          <w:szCs w:val="24"/>
        </w:rPr>
      </w:pPr>
      <w:r w:rsidRPr="00AB53A0">
        <w:rPr>
          <w:rFonts w:ascii="David" w:eastAsia="Calibri" w:hAnsi="David" w:cs="David"/>
          <w:b/>
          <w:bCs/>
          <w:sz w:val="24"/>
          <w:szCs w:val="24"/>
          <w:rtl/>
        </w:rPr>
        <w:t>שומנים</w:t>
      </w:r>
    </w:p>
    <w:p w:rsidR="00AB53A0" w:rsidRPr="00AB53A0" w:rsidRDefault="00AB53A0" w:rsidP="00C302A3">
      <w:pPr>
        <w:spacing w:after="0" w:line="360" w:lineRule="auto"/>
        <w:ind w:left="720"/>
        <w:contextualSpacing/>
        <w:jc w:val="both"/>
        <w:rPr>
          <w:rFonts w:ascii="David" w:eastAsia="Calibri" w:hAnsi="David" w:cs="David"/>
          <w:sz w:val="24"/>
          <w:szCs w:val="24"/>
        </w:rPr>
      </w:pPr>
      <w:r w:rsidRPr="00AB53A0">
        <w:rPr>
          <w:rFonts w:ascii="David" w:eastAsia="Calibri" w:hAnsi="David" w:cs="David"/>
          <w:sz w:val="24"/>
          <w:szCs w:val="24"/>
          <w:rtl/>
        </w:rPr>
        <w:t xml:space="preserve">לא יימצאו במי הפסולת שמן או שומנים אחרים; ואסור בהחלט להרחיק מי פסולת הכוללים בליטר מעל ל-100 מיליגרם שומן הנמס באתיל-אתר ( </w:t>
      </w:r>
      <w:r w:rsidRPr="00AB53A0">
        <w:rPr>
          <w:rFonts w:ascii="David" w:eastAsia="Calibri" w:hAnsi="David" w:cs="David"/>
          <w:sz w:val="24"/>
          <w:szCs w:val="24"/>
        </w:rPr>
        <w:t>ETHYL ETHER</w:t>
      </w:r>
      <w:r w:rsidRPr="00AB53A0">
        <w:rPr>
          <w:rFonts w:ascii="David" w:eastAsia="Calibri" w:hAnsi="David" w:cs="David"/>
          <w:sz w:val="24"/>
          <w:szCs w:val="24"/>
          <w:rtl/>
        </w:rPr>
        <w:t xml:space="preserve"> ).</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חמרים העלולים להתלקח</w:t>
      </w:r>
    </w:p>
    <w:p w:rsidR="00AB53A0" w:rsidRPr="00AB53A0" w:rsidRDefault="00AB53A0" w:rsidP="00C302A3">
      <w:pPr>
        <w:spacing w:after="0" w:line="360" w:lineRule="auto"/>
        <w:ind w:left="720"/>
        <w:contextualSpacing/>
        <w:jc w:val="both"/>
        <w:rPr>
          <w:rFonts w:ascii="David" w:eastAsia="Calibri" w:hAnsi="David" w:cs="David"/>
          <w:sz w:val="24"/>
          <w:szCs w:val="24"/>
          <w:rtl/>
        </w:rPr>
      </w:pPr>
      <w:r w:rsidRPr="00AB53A0">
        <w:rPr>
          <w:rFonts w:ascii="David" w:eastAsia="Calibri" w:hAnsi="David" w:cs="David"/>
          <w:sz w:val="24"/>
          <w:szCs w:val="24"/>
          <w:rtl/>
        </w:rPr>
        <w:t>אסור שיימצאו מי-פסולת בנזין, נפט או כל חומר אחר העלול להתלקח .</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חמרים טוקסיים</w:t>
      </w:r>
    </w:p>
    <w:p w:rsidR="00AB53A0" w:rsidRPr="00AB53A0" w:rsidRDefault="00AB53A0" w:rsidP="00C302A3">
      <w:pPr>
        <w:spacing w:after="0" w:line="360" w:lineRule="auto"/>
        <w:ind w:left="720"/>
        <w:contextualSpacing/>
        <w:jc w:val="both"/>
        <w:rPr>
          <w:rFonts w:ascii="David" w:eastAsia="Calibri" w:hAnsi="David" w:cs="David"/>
          <w:sz w:val="24"/>
          <w:szCs w:val="24"/>
          <w:rtl/>
        </w:rPr>
      </w:pPr>
      <w:r w:rsidRPr="00AB53A0">
        <w:rPr>
          <w:rFonts w:ascii="David" w:eastAsia="Calibri" w:hAnsi="David" w:cs="David"/>
          <w:sz w:val="24"/>
          <w:szCs w:val="24"/>
          <w:rtl/>
        </w:rPr>
        <w:t>אסור שיימצאו במי-הפסולת המורחקים חמרים רעילים, (או בעלי ריח), או כל חומר אחר העלול ליצור גזים או ריחות מטרידים.</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חמרים הפוגעים בטיהור מי-פסולת.</w:t>
      </w:r>
    </w:p>
    <w:p w:rsidR="00AB53A0" w:rsidRPr="00AB53A0" w:rsidRDefault="00AB53A0" w:rsidP="00C302A3">
      <w:pPr>
        <w:spacing w:after="0" w:line="360" w:lineRule="auto"/>
        <w:ind w:left="720"/>
        <w:contextualSpacing/>
        <w:jc w:val="both"/>
        <w:rPr>
          <w:rFonts w:ascii="David" w:eastAsia="Calibri" w:hAnsi="David" w:cs="David"/>
          <w:b/>
          <w:bCs/>
          <w:sz w:val="24"/>
          <w:szCs w:val="24"/>
          <w:rtl/>
        </w:rPr>
      </w:pPr>
      <w:r w:rsidRPr="00AB53A0">
        <w:rPr>
          <w:rFonts w:ascii="David" w:eastAsia="Calibri" w:hAnsi="David" w:cs="David"/>
          <w:sz w:val="24"/>
          <w:szCs w:val="24"/>
          <w:rtl/>
        </w:rPr>
        <w:t>אסור שיימצאו במי-פסולת חמרים העלולים</w:t>
      </w:r>
      <w:r w:rsidRPr="00AB53A0">
        <w:rPr>
          <w:rFonts w:ascii="David" w:eastAsia="Calibri" w:hAnsi="David" w:cs="David"/>
          <w:b/>
          <w:bCs/>
          <w:sz w:val="24"/>
          <w:szCs w:val="24"/>
          <w:rtl/>
        </w:rPr>
        <w:t xml:space="preserve"> </w:t>
      </w:r>
      <w:r w:rsidRPr="00AB53A0">
        <w:rPr>
          <w:rFonts w:ascii="David" w:eastAsia="Calibri" w:hAnsi="David" w:cs="David"/>
          <w:sz w:val="24"/>
          <w:szCs w:val="24"/>
          <w:rtl/>
        </w:rPr>
        <w:t>לפגוע בתהליכי טיהורם</w:t>
      </w:r>
      <w:r w:rsidRPr="00AB53A0">
        <w:rPr>
          <w:rFonts w:ascii="David" w:eastAsia="Calibri" w:hAnsi="David" w:cs="David"/>
          <w:b/>
          <w:bCs/>
          <w:sz w:val="24"/>
          <w:szCs w:val="24"/>
          <w:rtl/>
        </w:rPr>
        <w:t>.</w:t>
      </w:r>
    </w:p>
    <w:p w:rsidR="00AB53A0" w:rsidRPr="00AB53A0" w:rsidRDefault="00AB53A0" w:rsidP="00C302A3">
      <w:pPr>
        <w:numPr>
          <w:ilvl w:val="0"/>
          <w:numId w:val="61"/>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חמרים המזיקים לחקלאות</w:t>
      </w:r>
    </w:p>
    <w:p w:rsidR="00AB53A0" w:rsidRPr="00AB53A0" w:rsidRDefault="00AB53A0" w:rsidP="00C302A3">
      <w:pPr>
        <w:spacing w:after="0" w:line="360" w:lineRule="auto"/>
        <w:ind w:left="720"/>
        <w:contextualSpacing/>
        <w:jc w:val="both"/>
        <w:rPr>
          <w:rFonts w:ascii="David" w:eastAsia="Calibri" w:hAnsi="David" w:cs="David"/>
          <w:sz w:val="24"/>
          <w:szCs w:val="24"/>
          <w:rtl/>
        </w:rPr>
      </w:pPr>
      <w:r w:rsidRPr="00AB53A0">
        <w:rPr>
          <w:rFonts w:ascii="David" w:eastAsia="Calibri" w:hAnsi="David" w:cs="David"/>
          <w:sz w:val="24"/>
          <w:szCs w:val="24"/>
          <w:rtl/>
        </w:rPr>
        <w:t>אסור שיימצאו במי-פסולת חמרים העלולים להזיק לקרקע, לצמחיה או לייצור החקלאי אם ישתמשו בהם בחקלאות.</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תנודות קיצוניות בהזרמת מי-פסולת</w:t>
      </w:r>
    </w:p>
    <w:p w:rsidR="00AB53A0" w:rsidRPr="00AB53A0" w:rsidRDefault="00AB53A0" w:rsidP="00C302A3">
      <w:pPr>
        <w:spacing w:after="0" w:line="360" w:lineRule="auto"/>
        <w:ind w:left="360"/>
        <w:contextualSpacing/>
        <w:jc w:val="both"/>
        <w:rPr>
          <w:rFonts w:ascii="David" w:eastAsia="Calibri" w:hAnsi="David" w:cs="David"/>
          <w:b/>
          <w:bCs/>
          <w:sz w:val="24"/>
          <w:szCs w:val="24"/>
          <w:rtl/>
        </w:rPr>
      </w:pPr>
      <w:r w:rsidRPr="00AB53A0">
        <w:rPr>
          <w:rFonts w:ascii="David" w:eastAsia="Calibri" w:hAnsi="David" w:cs="David"/>
          <w:sz w:val="24"/>
          <w:szCs w:val="24"/>
          <w:rtl/>
        </w:rPr>
        <w:t xml:space="preserve">בעל מפעל המלאכה או בעל מפעל התעשיה הנוגע בדבר יהיה אחראי, כי מי-הפסולת של מפעלו לא יורחקו בכמויות העולות על מקסימום הזרימה שלפיו נחשבו הצנורות (או – שנקבע ביחס מתאים לקוטר הצנורות) והוא אחראי כי תימנע העמסת יתר על צנורות הביוב או התיעול או על מתקני </w:t>
      </w:r>
      <w:r w:rsidRPr="00AB53A0">
        <w:rPr>
          <w:rFonts w:ascii="David" w:eastAsia="Calibri" w:hAnsi="David" w:cs="David"/>
          <w:b/>
          <w:bCs/>
          <w:sz w:val="24"/>
          <w:szCs w:val="24"/>
          <w:rtl/>
        </w:rPr>
        <w:t xml:space="preserve"> </w:t>
      </w:r>
      <w:r w:rsidRPr="00AB53A0">
        <w:rPr>
          <w:rFonts w:ascii="David" w:eastAsia="Calibri" w:hAnsi="David" w:cs="David"/>
          <w:sz w:val="24"/>
          <w:szCs w:val="24"/>
          <w:rtl/>
        </w:rPr>
        <w:t>הטיהור</w:t>
      </w:r>
      <w:r w:rsidRPr="00AB53A0">
        <w:rPr>
          <w:rFonts w:ascii="David" w:eastAsia="Calibri" w:hAnsi="David" w:cs="David"/>
          <w:b/>
          <w:bCs/>
          <w:sz w:val="24"/>
          <w:szCs w:val="24"/>
          <w:rtl/>
        </w:rPr>
        <w:t>.</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מדידת הזרימה של מי-פסולת</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חובה על בעל מפעל המלאכה או התעשיה להתקין מכשירי מדידה לזרימת מי-פסולות ולבצע מדידות בזמנים שייקבעו על ידי המנהל. תוצאות הבדיקות יירשמו ביומן מיוחד על ידי אדם שיתמנה למטרה זו על ידי הנהלת המפעל או בעלו.</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את המדידות יש לבצע בצורה ושיטה שייקבעו על ידי המנהל.</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סמכות המנהל לערוך בדיקות</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המנהל רשאי לערוך מדידות ובדיקות כימיות, הכל כדרוש במסיבות כל מקרה ומקרה, על חשבון המפעל הנוגע בדבר.</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מתקני טיהור</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 xml:space="preserve">מצא המנהל, כי מי-פסולת לא מתאימים לדרישות ולתנאים מיוחדים אלה, מבחינות איכותם או כמותם, אסור יהיה להרחיקם לתוך מערכת ביוב או תיעול, אלא עם יותקנו על ידי מפעל המלאכה או התעשיה מתקני טיהור מיוחדים, הטעונים אישורו המוקדם של המנהל, לשיפור </w:t>
      </w:r>
      <w:r w:rsidRPr="00AB53A0">
        <w:rPr>
          <w:rFonts w:ascii="David" w:eastAsia="Calibri" w:hAnsi="David" w:cs="David"/>
          <w:sz w:val="24"/>
          <w:szCs w:val="24"/>
          <w:rtl/>
        </w:rPr>
        <w:lastRenderedPageBreak/>
        <w:t>איכותם של מי הפסולת עד כדי הנחת דעתו. עד להקמת המתקנים יורחקו מי הפסולת בדרך אחרת הטעונה אף היא אישורו המוקדם של המנהל.</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מניעת מפגעים תברואיים</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כל אימת שיתהוו תברואיים, לרבות דגירת יתושים, במערכת הביוב או התיעול, כתוצאה מהזרמת מי הפסולת לתוכם, יהיה מחובתו של המפעל הנוגע בדבר לבצע על חשבונו את כל הטפול והעבודות הדרושות לסילוק ומניעת המפגעים כפי שיקבל המנהל.</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שיטות ותקנים לבדיקת מי-פסולת</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עד אשר מכון התקנים הישראלי יקבע שיטות ותקנים לבדיקת מי-שופכין ומי-פסולת יבוצעו הבדיקות בהתאם לשיטה האחרונה שנקבע בהוצאה האחרונה</w:t>
      </w:r>
    </w:p>
    <w:p w:rsidR="00AB53A0" w:rsidRPr="00AB53A0" w:rsidRDefault="00AB53A0" w:rsidP="00C302A3">
      <w:pPr>
        <w:spacing w:after="0" w:line="360" w:lineRule="auto"/>
        <w:ind w:left="360"/>
        <w:contextualSpacing/>
        <w:jc w:val="both"/>
        <w:rPr>
          <w:rFonts w:ascii="David" w:eastAsia="Calibri" w:hAnsi="David" w:cs="David"/>
          <w:sz w:val="24"/>
          <w:szCs w:val="24"/>
        </w:rPr>
      </w:pPr>
      <w:r w:rsidRPr="00AB53A0">
        <w:rPr>
          <w:rFonts w:ascii="David" w:eastAsia="Calibri" w:hAnsi="David" w:cs="David"/>
          <w:sz w:val="24"/>
          <w:szCs w:val="24"/>
        </w:rPr>
        <w:t>Stanadrd Methods For The Exdmination of Water, Sewage and lndustrial Wastes, of the American Public  Health Association.</w:t>
      </w:r>
    </w:p>
    <w:p w:rsidR="00AB53A0" w:rsidRPr="00AB53A0" w:rsidRDefault="00AB53A0" w:rsidP="00C302A3">
      <w:pPr>
        <w:numPr>
          <w:ilvl w:val="0"/>
          <w:numId w:val="63"/>
        </w:numPr>
        <w:spacing w:after="0" w:line="360" w:lineRule="auto"/>
        <w:contextualSpacing/>
        <w:jc w:val="both"/>
        <w:rPr>
          <w:rFonts w:ascii="David" w:eastAsia="Calibri" w:hAnsi="David" w:cs="David"/>
          <w:b/>
          <w:bCs/>
          <w:sz w:val="24"/>
          <w:szCs w:val="24"/>
        </w:rPr>
      </w:pPr>
      <w:r w:rsidRPr="00AB53A0">
        <w:rPr>
          <w:rFonts w:ascii="David" w:eastAsia="Calibri" w:hAnsi="David" w:cs="David"/>
          <w:b/>
          <w:bCs/>
          <w:sz w:val="24"/>
          <w:szCs w:val="24"/>
          <w:rtl/>
        </w:rPr>
        <w:t xml:space="preserve">תחולת התנאים המיוחדים </w:t>
      </w:r>
    </w:p>
    <w:p w:rsidR="00AB53A0" w:rsidRP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המנהל רשאי לקבוע כי תנאי אחד או יותר מתנאים מיוחדים אלה לא יחול במסיבות כל מקרה ומקרה, הכל לפי שיקול דעתו.</w:t>
      </w:r>
    </w:p>
    <w:p w:rsidR="00AB53A0" w:rsidRPr="00AB53A0" w:rsidRDefault="00AB53A0" w:rsidP="00C302A3">
      <w:pPr>
        <w:numPr>
          <w:ilvl w:val="0"/>
          <w:numId w:val="63"/>
        </w:numPr>
        <w:spacing w:after="0" w:line="360" w:lineRule="auto"/>
        <w:contextualSpacing/>
        <w:jc w:val="both"/>
        <w:rPr>
          <w:rFonts w:ascii="David" w:eastAsia="Calibri" w:hAnsi="David" w:cs="David"/>
          <w:sz w:val="24"/>
          <w:szCs w:val="24"/>
          <w:rtl/>
        </w:rPr>
      </w:pPr>
      <w:r w:rsidRPr="00AB53A0">
        <w:rPr>
          <w:rFonts w:ascii="David" w:eastAsia="Calibri" w:hAnsi="David" w:cs="David"/>
          <w:sz w:val="24"/>
          <w:szCs w:val="24"/>
          <w:rtl/>
        </w:rPr>
        <w:t>התנאים המיוחדים האלה באים במקום ומבטלים את "התנאים המיוחדים למלאכות ותעשיות המרחיקות מי-פסולת לרשת ביוב או לתיעול צבורי או טבעי", מיום 28.2.1958 ומיום 15.6.1959.</w:t>
      </w:r>
    </w:p>
    <w:p w:rsidR="00AB53A0" w:rsidRDefault="00AB53A0" w:rsidP="00C302A3">
      <w:pPr>
        <w:spacing w:after="0" w:line="360" w:lineRule="auto"/>
        <w:ind w:left="360"/>
        <w:contextualSpacing/>
        <w:jc w:val="both"/>
        <w:rPr>
          <w:rFonts w:ascii="David" w:eastAsia="Calibri" w:hAnsi="David" w:cs="David"/>
          <w:sz w:val="24"/>
          <w:szCs w:val="24"/>
          <w:rtl/>
        </w:rPr>
      </w:pPr>
      <w:r w:rsidRPr="00AB53A0">
        <w:rPr>
          <w:rFonts w:ascii="David" w:eastAsia="Calibri" w:hAnsi="David" w:cs="David"/>
          <w:sz w:val="24"/>
          <w:szCs w:val="24"/>
          <w:rtl/>
        </w:rPr>
        <w:t xml:space="preserve">  </w:t>
      </w:r>
    </w:p>
    <w:p w:rsidR="00B95E1C" w:rsidRPr="00AB53A0" w:rsidRDefault="00B95E1C" w:rsidP="00C302A3">
      <w:pPr>
        <w:spacing w:after="0" w:line="360" w:lineRule="auto"/>
        <w:ind w:left="360"/>
        <w:contextualSpacing/>
        <w:jc w:val="both"/>
        <w:rPr>
          <w:rFonts w:ascii="David" w:eastAsia="Calibri" w:hAnsi="David" w:cs="David"/>
          <w:sz w:val="24"/>
          <w:szCs w:val="24"/>
          <w:rtl/>
        </w:rPr>
      </w:pPr>
    </w:p>
    <w:p w:rsidR="00512B66" w:rsidRDefault="00512B66" w:rsidP="00C302A3">
      <w:pPr>
        <w:spacing w:after="0" w:line="360" w:lineRule="auto"/>
        <w:jc w:val="center"/>
        <w:rPr>
          <w:rFonts w:ascii="David" w:eastAsia="Calibri" w:hAnsi="David" w:cs="David"/>
          <w:b/>
          <w:bCs/>
          <w:sz w:val="24"/>
          <w:szCs w:val="24"/>
          <w:u w:val="single"/>
          <w:rtl/>
        </w:rPr>
      </w:pPr>
      <w:r>
        <w:rPr>
          <w:rFonts w:ascii="David" w:eastAsia="Calibri" w:hAnsi="David" w:cs="David"/>
          <w:b/>
          <w:bCs/>
          <w:sz w:val="24"/>
          <w:szCs w:val="24"/>
          <w:u w:val="single"/>
          <w:rtl/>
        </w:rPr>
        <w:br w:type="page"/>
      </w:r>
    </w:p>
    <w:p w:rsidR="00AB53A0" w:rsidRPr="00AB53A0" w:rsidRDefault="00AB53A0" w:rsidP="00C302A3">
      <w:pPr>
        <w:spacing w:after="0" w:line="360" w:lineRule="auto"/>
        <w:jc w:val="center"/>
        <w:rPr>
          <w:rFonts w:ascii="David" w:eastAsia="Calibri" w:hAnsi="David" w:cs="David"/>
          <w:color w:val="1F497D"/>
          <w:sz w:val="24"/>
          <w:szCs w:val="24"/>
          <w:u w:val="single"/>
        </w:rPr>
      </w:pPr>
      <w:r w:rsidRPr="00AB53A0">
        <w:rPr>
          <w:rFonts w:ascii="David" w:eastAsia="Calibri" w:hAnsi="David" w:cs="David"/>
          <w:b/>
          <w:bCs/>
          <w:sz w:val="24"/>
          <w:szCs w:val="24"/>
          <w:u w:val="single"/>
          <w:rtl/>
        </w:rPr>
        <w:lastRenderedPageBreak/>
        <w:t>נספח מס' 7 -המלצות בנושאים שונים הנוגעים למפרט זה, לשיקול דעת בעל העסק</w:t>
      </w:r>
    </w:p>
    <w:p w:rsidR="00AB53A0" w:rsidRPr="00AB53A0" w:rsidRDefault="00AB53A0" w:rsidP="00C302A3">
      <w:pPr>
        <w:spacing w:after="0" w:line="360" w:lineRule="auto"/>
        <w:ind w:left="360"/>
        <w:jc w:val="both"/>
        <w:rPr>
          <w:rFonts w:ascii="David" w:eastAsia="Calibri" w:hAnsi="David" w:cs="David"/>
          <w:b/>
          <w:bCs/>
          <w:sz w:val="24"/>
          <w:szCs w:val="24"/>
          <w:u w:val="single"/>
          <w:rtl/>
        </w:rPr>
      </w:pP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tl/>
        </w:rPr>
      </w:pPr>
      <w:r w:rsidRPr="00AB53A0">
        <w:rPr>
          <w:rFonts w:ascii="David" w:eastAsia="Calibri" w:hAnsi="David" w:cs="David"/>
          <w:sz w:val="24"/>
          <w:szCs w:val="24"/>
          <w:rtl/>
        </w:rPr>
        <w:t>מומלץ שעובד מטבח יעבור הדרכה בתברואת מזון, בין על ידי בעל העסק, או מי מטעמו, או על ידי גוף אחר.</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Pr>
      </w:pPr>
      <w:r w:rsidRPr="00AB53A0">
        <w:rPr>
          <w:rFonts w:ascii="David" w:eastAsia="Calibri" w:hAnsi="David" w:cs="David"/>
          <w:sz w:val="24"/>
          <w:szCs w:val="24"/>
          <w:rtl/>
        </w:rPr>
        <w:t>מומלץ שבעסקים שעד 5 עובדים במשמרת, יהיו לעובדים שירותים נפרדים משירותי האורחים.</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Pr>
      </w:pPr>
      <w:r w:rsidRPr="00AB53A0">
        <w:rPr>
          <w:rFonts w:ascii="David" w:eastAsia="Calibri" w:hAnsi="David" w:cs="David"/>
          <w:sz w:val="24"/>
          <w:szCs w:val="24"/>
          <w:rtl/>
        </w:rPr>
        <w:t xml:space="preserve">למזון המוגדר במפרט זה כמס"ג, מומלץ לבצע בדיקות מעבדה בהתאם לנספח מס' 5, בתדירות של פעם בחצי שנה. </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tl/>
        </w:rPr>
      </w:pPr>
      <w:r w:rsidRPr="00AB53A0">
        <w:rPr>
          <w:rFonts w:ascii="David" w:eastAsia="Calibri" w:hAnsi="David" w:cs="David"/>
          <w:sz w:val="24"/>
          <w:szCs w:val="24"/>
          <w:rtl/>
        </w:rPr>
        <w:t>מומלץ שמילוי דליים המיועדים לניקיון יהיה מברז ייעודי, ומקום ייעודי לקליטת מי שטיפה.</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tl/>
        </w:rPr>
      </w:pPr>
      <w:r w:rsidRPr="00AB53A0">
        <w:rPr>
          <w:rFonts w:ascii="David" w:eastAsia="Calibri" w:hAnsi="David" w:cs="David"/>
          <w:sz w:val="24"/>
          <w:szCs w:val="24"/>
          <w:rtl/>
        </w:rPr>
        <w:t>מומלץ כי בשירותי העובדים יותקנו אסלות עם מנגנוני הדחה ללא מגע יד.</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Pr>
      </w:pPr>
      <w:r w:rsidRPr="00AB53A0">
        <w:rPr>
          <w:rFonts w:ascii="David" w:eastAsia="Calibri" w:hAnsi="David" w:cs="David"/>
          <w:sz w:val="24"/>
          <w:szCs w:val="24"/>
          <w:rtl/>
        </w:rPr>
        <w:t>מומלץ שעובדי מזון העוסקים בהכנה והגשת מזון לא יעסקו בגביית תשלום בכסף מזומן עבור השירות.</w:t>
      </w:r>
    </w:p>
    <w:p w:rsidR="00AB53A0" w:rsidRPr="00AB53A0" w:rsidRDefault="00AB53A0" w:rsidP="00C302A3">
      <w:pPr>
        <w:pStyle w:val="a7"/>
        <w:numPr>
          <w:ilvl w:val="0"/>
          <w:numId w:val="123"/>
        </w:numPr>
        <w:spacing w:after="0" w:line="360" w:lineRule="auto"/>
        <w:jc w:val="both"/>
        <w:rPr>
          <w:rFonts w:ascii="David" w:eastAsia="Calibri" w:hAnsi="David" w:cs="David"/>
          <w:sz w:val="24"/>
          <w:szCs w:val="24"/>
        </w:rPr>
      </w:pPr>
      <w:r w:rsidRPr="00AB53A0">
        <w:rPr>
          <w:rFonts w:ascii="David" w:eastAsia="Calibri" w:hAnsi="David" w:cs="David"/>
          <w:sz w:val="24"/>
          <w:szCs w:val="24"/>
          <w:rtl/>
        </w:rPr>
        <w:t xml:space="preserve">טיפול במזון קר – </w:t>
      </w:r>
    </w:p>
    <w:p w:rsidR="00AB53A0" w:rsidRPr="00AB53A0" w:rsidRDefault="00AB53A0" w:rsidP="00C302A3">
      <w:pPr>
        <w:pStyle w:val="a7"/>
        <w:numPr>
          <w:ilvl w:val="1"/>
          <w:numId w:val="124"/>
        </w:numPr>
        <w:spacing w:after="0" w:line="360" w:lineRule="auto"/>
        <w:ind w:left="1376"/>
        <w:jc w:val="both"/>
        <w:rPr>
          <w:rFonts w:ascii="David" w:eastAsia="Calibri" w:hAnsi="David" w:cs="David"/>
          <w:sz w:val="24"/>
          <w:szCs w:val="24"/>
        </w:rPr>
      </w:pPr>
      <w:r w:rsidRPr="00AB53A0">
        <w:rPr>
          <w:rFonts w:ascii="David" w:eastAsia="Calibri" w:hAnsi="David" w:cs="David"/>
          <w:sz w:val="24"/>
          <w:szCs w:val="24"/>
          <w:rtl/>
        </w:rPr>
        <w:t xml:space="preserve">מומלץ </w:t>
      </w:r>
      <w:r w:rsidRPr="00AB53A0">
        <w:rPr>
          <w:rFonts w:ascii="David" w:eastAsia="Times New Roman" w:hAnsi="David" w:cs="David"/>
          <w:sz w:val="24"/>
          <w:szCs w:val="24"/>
          <w:rtl/>
        </w:rPr>
        <w:t>שחיתוך מרכיבי מזון להכנת מאכל קר מבושל, יבוצע לפני הטיפול התרמי.</w:t>
      </w:r>
    </w:p>
    <w:p w:rsidR="00AB53A0" w:rsidRPr="00AB53A0" w:rsidRDefault="00AB53A0" w:rsidP="00C302A3">
      <w:pPr>
        <w:pStyle w:val="a7"/>
        <w:numPr>
          <w:ilvl w:val="1"/>
          <w:numId w:val="124"/>
        </w:numPr>
        <w:spacing w:after="0" w:line="360" w:lineRule="auto"/>
        <w:ind w:left="1376"/>
        <w:jc w:val="both"/>
        <w:rPr>
          <w:rFonts w:ascii="David" w:eastAsia="Calibri" w:hAnsi="David" w:cs="David"/>
          <w:sz w:val="24"/>
          <w:szCs w:val="24"/>
        </w:rPr>
      </w:pPr>
      <w:r w:rsidRPr="00AB53A0">
        <w:rPr>
          <w:rFonts w:ascii="David" w:eastAsia="Calibri" w:hAnsi="David" w:cs="David"/>
          <w:sz w:val="24"/>
          <w:szCs w:val="24"/>
          <w:rtl/>
        </w:rPr>
        <w:t xml:space="preserve"> מומלץ</w:t>
      </w:r>
      <w:r w:rsidRPr="00AB53A0">
        <w:rPr>
          <w:rFonts w:ascii="David" w:eastAsia="Times New Roman" w:hAnsi="David" w:cs="David"/>
          <w:color w:val="FF0000"/>
          <w:sz w:val="24"/>
          <w:szCs w:val="24"/>
          <w:rtl/>
        </w:rPr>
        <w:t xml:space="preserve"> </w:t>
      </w:r>
      <w:r w:rsidRPr="00AB53A0">
        <w:rPr>
          <w:rFonts w:ascii="David" w:eastAsia="Times New Roman" w:hAnsi="David" w:cs="David"/>
          <w:sz w:val="24"/>
          <w:szCs w:val="24"/>
          <w:rtl/>
        </w:rPr>
        <w:t>בעסק שעיקר פעילותו הכנת מזון קר, העבודה עם מזון מוכן לאכילה תבוצע על משטחי עבודה  מקוררים.</w:t>
      </w:r>
    </w:p>
    <w:p w:rsidR="00B95E1C" w:rsidRDefault="00AB53A0" w:rsidP="00C302A3">
      <w:pPr>
        <w:pStyle w:val="a7"/>
        <w:numPr>
          <w:ilvl w:val="0"/>
          <w:numId w:val="123"/>
        </w:numPr>
        <w:spacing w:after="0" w:line="360" w:lineRule="auto"/>
        <w:jc w:val="both"/>
        <w:rPr>
          <w:rFonts w:ascii="David" w:eastAsia="Calibri" w:hAnsi="David" w:cs="David"/>
          <w:sz w:val="24"/>
          <w:szCs w:val="24"/>
        </w:rPr>
      </w:pPr>
      <w:r w:rsidRPr="00AB53A0">
        <w:rPr>
          <w:rFonts w:ascii="David" w:eastAsia="Calibri" w:hAnsi="David" w:cs="David"/>
          <w:sz w:val="24"/>
          <w:szCs w:val="24"/>
          <w:rtl/>
        </w:rPr>
        <w:t xml:space="preserve">מידע נוסף בתחום </w:t>
      </w:r>
      <w:r w:rsidRPr="00AB53A0">
        <w:rPr>
          <w:rFonts w:ascii="David" w:hAnsi="David" w:cs="David"/>
          <w:sz w:val="24"/>
          <w:szCs w:val="24"/>
          <w:rtl/>
        </w:rPr>
        <w:t xml:space="preserve">הפיקוח על עסקי מזון ובטיחות מזון ניתן למצוא </w:t>
      </w:r>
      <w:hyperlink r:id="rId20" w:history="1">
        <w:r w:rsidRPr="00AB53A0">
          <w:rPr>
            <w:rStyle w:val="Hyperlink"/>
            <w:rFonts w:ascii="David" w:eastAsia="Calibri" w:hAnsi="David" w:cs="David"/>
            <w:sz w:val="24"/>
            <w:szCs w:val="24"/>
            <w:rtl/>
          </w:rPr>
          <w:t>באתר המשרד</w:t>
        </w:r>
      </w:hyperlink>
      <w:r w:rsidRPr="00AB53A0">
        <w:rPr>
          <w:rFonts w:ascii="David" w:eastAsia="Calibri" w:hAnsi="David" w:cs="David"/>
          <w:sz w:val="24"/>
          <w:szCs w:val="24"/>
          <w:rtl/>
        </w:rPr>
        <w:t xml:space="preserve">.              </w:t>
      </w:r>
    </w:p>
    <w:p w:rsidR="003C010C" w:rsidRDefault="003C010C" w:rsidP="00C302A3">
      <w:pPr>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EC7098" w:rsidRPr="00B95E1C" w:rsidRDefault="00EC7098" w:rsidP="00C302A3">
      <w:pPr>
        <w:spacing w:after="0" w:line="360" w:lineRule="auto"/>
        <w:ind w:left="360"/>
        <w:jc w:val="center"/>
        <w:rPr>
          <w:rFonts w:ascii="David" w:eastAsia="Calibri" w:hAnsi="David" w:cs="David"/>
          <w:sz w:val="24"/>
          <w:szCs w:val="24"/>
          <w:rtl/>
        </w:rPr>
      </w:pPr>
      <w:r w:rsidRPr="00B95E1C">
        <w:rPr>
          <w:rFonts w:ascii="David" w:hAnsi="David" w:cs="David"/>
          <w:b/>
          <w:bCs/>
          <w:color w:val="5B9BD5" w:themeColor="accent1"/>
          <w:sz w:val="24"/>
          <w:szCs w:val="24"/>
          <w:rtl/>
        </w:rPr>
        <w:lastRenderedPageBreak/>
        <w:t>פרק 5 - הרשות הארצית לכבאות והצלה</w:t>
      </w:r>
    </w:p>
    <w:p w:rsidR="00EC7098" w:rsidRPr="00AB53A0" w:rsidRDefault="00EC7098" w:rsidP="00C302A3">
      <w:pPr>
        <w:spacing w:after="0" w:line="360" w:lineRule="auto"/>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t>בית קפה, מזנון, בית אוכל אחר לרבות משלוח מזון ולרבות הגשת משקאות משכרים לצריכה במקום ושאינו עסק שעיקר פעילותו הגשת משקאות משכרים לצורך צר</w:t>
      </w:r>
      <w:r w:rsidR="008B5E05" w:rsidRPr="00AB53A0">
        <w:rPr>
          <w:rFonts w:ascii="David" w:hAnsi="David" w:cs="David"/>
          <w:b/>
          <w:bCs/>
          <w:color w:val="5B9BD5" w:themeColor="accent1"/>
          <w:sz w:val="24"/>
          <w:szCs w:val="24"/>
          <w:rtl/>
        </w:rPr>
        <w:t>יכה במקום ההגשה כאמור בפריט 4.8,</w:t>
      </w:r>
      <w:r w:rsidRPr="00AB53A0">
        <w:rPr>
          <w:rFonts w:ascii="David" w:hAnsi="David" w:cs="David"/>
          <w:b/>
          <w:bCs/>
          <w:color w:val="5B9BD5" w:themeColor="accent1"/>
          <w:sz w:val="24"/>
          <w:szCs w:val="24"/>
          <w:rtl/>
        </w:rPr>
        <w:t xml:space="preserve"> </w:t>
      </w:r>
      <w:r w:rsidRPr="00AB53A0">
        <w:rPr>
          <w:rFonts w:ascii="David" w:hAnsi="David" w:cs="David"/>
          <w:b/>
          <w:bCs/>
          <w:color w:val="5B9BD5" w:themeColor="accent1"/>
          <w:sz w:val="24"/>
          <w:szCs w:val="24"/>
          <w:u w:val="single"/>
          <w:rtl/>
        </w:rPr>
        <w:t>והמיועד ל-50 איש לכל היותר ששטחו המבונה עד 150 מ"ר לרבות סגירת חורף</w:t>
      </w:r>
      <w:r w:rsidR="008B5E05" w:rsidRPr="00AB53A0">
        <w:rPr>
          <w:rFonts w:ascii="David" w:hAnsi="David" w:cs="David"/>
          <w:b/>
          <w:bCs/>
          <w:color w:val="5B9BD5" w:themeColor="accent1"/>
          <w:sz w:val="24"/>
          <w:szCs w:val="24"/>
          <w:rtl/>
        </w:rPr>
        <w:t xml:space="preserve">, </w:t>
      </w:r>
      <w:r w:rsidRPr="00AB53A0">
        <w:rPr>
          <w:rFonts w:ascii="David" w:hAnsi="David" w:cs="David"/>
          <w:b/>
          <w:bCs/>
          <w:color w:val="5B9BD5" w:themeColor="accent1"/>
          <w:sz w:val="24"/>
          <w:szCs w:val="24"/>
          <w:rtl/>
        </w:rPr>
        <w:t>ועונה על תנאי מסלול "אישור על יסוד תצהיר" בהתאם לצו רישוי עסקים (עסקים טעוני רישוי), התשע"ג-2013</w:t>
      </w:r>
    </w:p>
    <w:p w:rsidR="00207B87" w:rsidRPr="00AB53A0" w:rsidRDefault="00207B87" w:rsidP="00C302A3">
      <w:pPr>
        <w:spacing w:after="0" w:line="360" w:lineRule="auto"/>
        <w:jc w:val="center"/>
        <w:rPr>
          <w:rFonts w:ascii="David" w:hAnsi="David" w:cs="David"/>
          <w:b/>
          <w:bCs/>
          <w:color w:val="5B9BD5" w:themeColor="accent1"/>
          <w:sz w:val="24"/>
          <w:szCs w:val="24"/>
          <w:rtl/>
        </w:rPr>
      </w:pPr>
    </w:p>
    <w:p w:rsidR="00207B87" w:rsidRPr="00AB53A0" w:rsidRDefault="00207B87" w:rsidP="00C302A3">
      <w:pPr>
        <w:spacing w:after="0" w:line="360" w:lineRule="auto"/>
        <w:jc w:val="both"/>
        <w:rPr>
          <w:rFonts w:ascii="David" w:hAnsi="David" w:cs="David"/>
          <w:b/>
          <w:bCs/>
          <w:sz w:val="24"/>
          <w:szCs w:val="24"/>
        </w:rPr>
      </w:pPr>
      <w:r w:rsidRPr="00AB53A0">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 ואולם לגבי הוראות שלא נדרשו בעבר, בכתב, מן העסק, לפי כל דין:</w:t>
      </w:r>
    </w:p>
    <w:p w:rsidR="00207B87" w:rsidRPr="00AB53A0" w:rsidRDefault="00207B87" w:rsidP="00C302A3">
      <w:pPr>
        <w:pStyle w:val="a7"/>
        <w:numPr>
          <w:ilvl w:val="0"/>
          <w:numId w:val="120"/>
        </w:numPr>
        <w:spacing w:after="0" w:line="360" w:lineRule="auto"/>
        <w:jc w:val="both"/>
        <w:rPr>
          <w:rFonts w:ascii="David" w:hAnsi="David" w:cs="David"/>
          <w:b/>
          <w:bCs/>
          <w:sz w:val="24"/>
          <w:szCs w:val="24"/>
          <w:rtl/>
        </w:rPr>
      </w:pPr>
      <w:r w:rsidRPr="00AB53A0">
        <w:rPr>
          <w:rFonts w:ascii="David" w:hAnsi="David" w:cs="David"/>
          <w:b/>
          <w:bCs/>
          <w:sz w:val="24"/>
          <w:szCs w:val="24"/>
          <w:rtl/>
        </w:rPr>
        <w:t xml:space="preserve">תחילתן תהיה בתוך 90 ימים ממועד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w:t>
      </w:r>
    </w:p>
    <w:p w:rsidR="00207B87" w:rsidRPr="00AB53A0" w:rsidRDefault="00207B87" w:rsidP="00C302A3">
      <w:pPr>
        <w:pStyle w:val="a7"/>
        <w:numPr>
          <w:ilvl w:val="0"/>
          <w:numId w:val="120"/>
        </w:numPr>
        <w:spacing w:after="0" w:line="360" w:lineRule="auto"/>
        <w:jc w:val="both"/>
        <w:rPr>
          <w:rFonts w:ascii="David" w:hAnsi="David" w:cs="David"/>
          <w:b/>
          <w:bCs/>
          <w:sz w:val="24"/>
          <w:szCs w:val="24"/>
          <w:rtl/>
        </w:rPr>
      </w:pPr>
      <w:r w:rsidRPr="00AB53A0">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w:t>
      </w:r>
    </w:p>
    <w:p w:rsidR="00EC7098" w:rsidRPr="00AB53A0" w:rsidRDefault="00EC7098" w:rsidP="00C302A3">
      <w:pPr>
        <w:tabs>
          <w:tab w:val="left" w:pos="1219"/>
        </w:tabs>
        <w:spacing w:after="0" w:line="360" w:lineRule="auto"/>
        <w:jc w:val="both"/>
        <w:rPr>
          <w:rFonts w:ascii="David" w:hAnsi="David" w:cs="David"/>
          <w:b/>
          <w:bCs/>
          <w:color w:val="FF0000"/>
          <w:sz w:val="24"/>
          <w:szCs w:val="24"/>
          <w:rtl/>
        </w:rPr>
      </w:pPr>
    </w:p>
    <w:p w:rsidR="007333C9" w:rsidRPr="008B5E05" w:rsidRDefault="007333C9" w:rsidP="00C302A3">
      <w:pPr>
        <w:pStyle w:val="a7"/>
        <w:numPr>
          <w:ilvl w:val="1"/>
          <w:numId w:val="14"/>
        </w:numPr>
        <w:spacing w:after="0" w:line="360" w:lineRule="auto"/>
        <w:jc w:val="both"/>
        <w:rPr>
          <w:rFonts w:ascii="David" w:hAnsi="David" w:cs="David"/>
          <w:b/>
          <w:bCs/>
          <w:sz w:val="24"/>
          <w:szCs w:val="24"/>
        </w:rPr>
      </w:pPr>
      <w:r w:rsidRPr="008B5E05">
        <w:rPr>
          <w:rFonts w:ascii="David" w:hAnsi="David" w:cs="David"/>
          <w:b/>
          <w:bCs/>
          <w:sz w:val="24"/>
          <w:szCs w:val="24"/>
          <w:u w:val="single"/>
          <w:rtl/>
        </w:rPr>
        <w:t>הוראות חוק הנוגעות לעניין</w:t>
      </w:r>
    </w:p>
    <w:p w:rsidR="007333C9" w:rsidRPr="008B5E05" w:rsidRDefault="007333C9" w:rsidP="00C302A3">
      <w:pPr>
        <w:pStyle w:val="a7"/>
        <w:numPr>
          <w:ilvl w:val="2"/>
          <w:numId w:val="14"/>
        </w:numPr>
        <w:tabs>
          <w:tab w:val="left" w:pos="984"/>
        </w:tabs>
        <w:spacing w:after="0" w:line="360" w:lineRule="auto"/>
        <w:jc w:val="both"/>
        <w:rPr>
          <w:rFonts w:ascii="David" w:hAnsi="David" w:cs="David"/>
          <w:sz w:val="24"/>
          <w:szCs w:val="24"/>
        </w:rPr>
      </w:pPr>
      <w:r w:rsidRPr="008B5E05">
        <w:rPr>
          <w:rFonts w:ascii="David" w:hAnsi="David" w:cs="David"/>
          <w:sz w:val="24"/>
          <w:szCs w:val="24"/>
          <w:rtl/>
        </w:rPr>
        <w:t>חוק הרשות הארצית לכבאות והצלה, התשע"ב-2012, והתקנות על פיו.</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דיני התכנון והבנייה, לרבות חלק ג' לתוספת השנייה לתקנות התכנון והבנייה (בקשה להיתר, תנאיו ואגרות), התש"ל-170 - בטיחות אש בבניינים.</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חוק רישוי עסקים התשכ"ח-1968 (להלן - החוק), והתקנות על פיו.</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rPr>
      </w:pPr>
      <w:r w:rsidRPr="008B5E05">
        <w:rPr>
          <w:rFonts w:ascii="David" w:hAnsi="David" w:cs="David"/>
          <w:b/>
          <w:bCs/>
          <w:sz w:val="24"/>
          <w:szCs w:val="24"/>
          <w:u w:val="single"/>
          <w:rtl/>
        </w:rPr>
        <w:t>הגדרות</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w:t>
      </w:r>
      <w:r w:rsidRPr="008B5E05">
        <w:rPr>
          <w:rFonts w:ascii="David" w:hAnsi="David" w:cs="David"/>
          <w:b/>
          <w:bCs/>
          <w:sz w:val="24"/>
          <w:szCs w:val="24"/>
          <w:rtl/>
        </w:rPr>
        <w:t>סידורי בטיחות אש והצלה</w:t>
      </w:r>
      <w:r w:rsidRPr="008B5E05">
        <w:rPr>
          <w:rFonts w:ascii="David" w:hAnsi="David" w:cs="David"/>
          <w:sz w:val="24"/>
          <w:szCs w:val="24"/>
          <w:rtl/>
        </w:rPr>
        <w:t xml:space="preserve">" - לרבות אמצעים המותקנים בנכסים, דרך קבע או באופן ארעי, ומיועדים, בין השאר, לכל אחד מאלה: </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מניעת דליקות והתפשטותן.</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כיבוי דליקות, צמצום נזקיהן והקלת פעולות לכיבוי דליקות.</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מילוט וחילוץ לכודים והקלת פעולות למילוטם ולחילוצם.</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הצלת חיי אדם ורכוש.</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דרכי התקשרות.</w:t>
      </w:r>
    </w:p>
    <w:p w:rsidR="007333C9" w:rsidRPr="008B5E05" w:rsidRDefault="007333C9" w:rsidP="00C302A3">
      <w:pPr>
        <w:pStyle w:val="a7"/>
        <w:numPr>
          <w:ilvl w:val="0"/>
          <w:numId w:val="15"/>
        </w:numPr>
        <w:tabs>
          <w:tab w:val="left" w:pos="984"/>
        </w:tabs>
        <w:spacing w:after="0" w:line="360" w:lineRule="auto"/>
        <w:contextualSpacing w:val="0"/>
        <w:jc w:val="both"/>
        <w:rPr>
          <w:rFonts w:ascii="David" w:hAnsi="David" w:cs="David"/>
          <w:sz w:val="24"/>
          <w:szCs w:val="24"/>
          <w:rtl/>
        </w:rPr>
      </w:pPr>
      <w:r w:rsidRPr="008B5E05">
        <w:rPr>
          <w:rFonts w:ascii="David" w:hAnsi="David" w:cs="David"/>
          <w:sz w:val="24"/>
          <w:szCs w:val="24"/>
          <w:rtl/>
        </w:rPr>
        <w:t>כל צורך הנדרש לביצוע פעולות כיבוי והצלה.</w:t>
      </w:r>
    </w:p>
    <w:p w:rsidR="007333C9" w:rsidRPr="007333C9"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 </w:t>
      </w:r>
      <w:r w:rsidRPr="007333C9">
        <w:rPr>
          <w:rFonts w:ascii="David" w:hAnsi="David" w:cs="David"/>
          <w:b/>
          <w:bCs/>
          <w:sz w:val="24"/>
          <w:szCs w:val="24"/>
          <w:rtl/>
        </w:rPr>
        <w:t>"גפ"מ"</w:t>
      </w:r>
      <w:r w:rsidRPr="007333C9">
        <w:rPr>
          <w:rFonts w:ascii="David" w:hAnsi="David" w:cs="David"/>
          <w:sz w:val="24"/>
          <w:szCs w:val="24"/>
          <w:rtl/>
        </w:rPr>
        <w:t xml:space="preserve"> - גז פחמימני מעובה כהגדרתו בחוק הגז הפחמימני המעובה, התשפ"א-</w:t>
      </w:r>
      <w:r w:rsidRPr="007333C9">
        <w:rPr>
          <w:rFonts w:ascii="David" w:hAnsi="David" w:cs="David" w:hint="cs"/>
          <w:sz w:val="24"/>
          <w:szCs w:val="24"/>
          <w:rtl/>
        </w:rPr>
        <w:t>2020.</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tl/>
        </w:rPr>
      </w:pPr>
      <w:r w:rsidRPr="008B5E05">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8B5E05">
        <w:rPr>
          <w:rFonts w:ascii="David" w:hAnsi="David" w:cs="David"/>
          <w:sz w:val="24"/>
          <w:szCs w:val="24"/>
          <w:rtl/>
        </w:rPr>
        <w:t xml:space="preserve"> ציוד, מתקנים וחומרים המשמשים לכיבוי דליקות ומניעתן.</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w:t>
      </w:r>
      <w:r w:rsidRPr="008B5E05">
        <w:rPr>
          <w:rFonts w:ascii="David" w:hAnsi="David" w:cs="David"/>
          <w:b/>
          <w:bCs/>
          <w:sz w:val="24"/>
          <w:szCs w:val="24"/>
          <w:rtl/>
        </w:rPr>
        <w:t>תקן ישראלי (ת"י)</w:t>
      </w:r>
      <w:r w:rsidRPr="008B5E05">
        <w:rPr>
          <w:rFonts w:ascii="David" w:hAnsi="David" w:cs="David"/>
          <w:sz w:val="24"/>
          <w:szCs w:val="24"/>
          <w:rtl/>
        </w:rPr>
        <w:t>" - תקן ישראלי רשמי או תקן ישראלי כמשמעותו בחוק התקנים.</w:t>
      </w:r>
    </w:p>
    <w:p w:rsidR="007333C9" w:rsidRPr="008B5E05" w:rsidRDefault="007333C9" w:rsidP="00C302A3">
      <w:pPr>
        <w:pStyle w:val="a7"/>
        <w:numPr>
          <w:ilvl w:val="2"/>
          <w:numId w:val="14"/>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גורם מוסמך</w:t>
      </w:r>
      <w:r w:rsidRPr="008B5E05">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Pr>
      <w:tblGrid>
        <w:gridCol w:w="3837"/>
        <w:gridCol w:w="4459"/>
      </w:tblGrid>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b/>
                <w:bCs/>
                <w:sz w:val="24"/>
                <w:szCs w:val="24"/>
                <w:rtl/>
              </w:rPr>
            </w:pPr>
            <w:r w:rsidRPr="008B5E05">
              <w:rPr>
                <w:rFonts w:ascii="David" w:hAnsi="David" w:cs="David"/>
                <w:b/>
                <w:bCs/>
                <w:sz w:val="24"/>
                <w:szCs w:val="24"/>
                <w:rtl/>
              </w:rPr>
              <w:t>נושא</w:t>
            </w:r>
          </w:p>
        </w:tc>
        <w:tc>
          <w:tcPr>
            <w:tcW w:w="4820" w:type="dxa"/>
            <w:vAlign w:val="center"/>
          </w:tcPr>
          <w:p w:rsidR="007333C9" w:rsidRPr="008B5E05" w:rsidRDefault="007333C9" w:rsidP="00C302A3">
            <w:pPr>
              <w:spacing w:line="360" w:lineRule="auto"/>
              <w:jc w:val="center"/>
              <w:rPr>
                <w:rFonts w:ascii="David" w:hAnsi="David" w:cs="David"/>
                <w:b/>
                <w:bCs/>
                <w:sz w:val="24"/>
                <w:szCs w:val="24"/>
                <w:rtl/>
              </w:rPr>
            </w:pPr>
            <w:r w:rsidRPr="008B5E05">
              <w:rPr>
                <w:rFonts w:ascii="David" w:hAnsi="David" w:cs="David"/>
                <w:b/>
                <w:bCs/>
                <w:sz w:val="24"/>
                <w:szCs w:val="24"/>
                <w:rtl/>
              </w:rPr>
              <w:t>גורם מוסמך</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מטפים מיטלטלים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תחזוקאי או מבקר מטפים מורשה בהתאם לתקן ישראלי ת"י 129 חלק 1 מטפים מיטלטלים - 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lastRenderedPageBreak/>
              <w:t>תקינות מערכת החשמל ותאורת החירום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מערכת בישול מסחרית ("מנדפים"), לרבות ניתוק ממקור אנרגיה בהתאם לתקן ישראלי ת"י 5356 חלק 2 מערכות כיבוי אש - כיבוי אש בכימיקלים רטובים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מתקין מערכת כיבוי לפי תקן ישראלי ת"י 5356 חלק 2 מערכות כיבוי אש - כיבוי אש בכימיקלים רטובים</w:t>
            </w:r>
          </w:p>
        </w:tc>
      </w:tr>
    </w:tbl>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כללי</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מבלי לגרוע מכלליות האמור בסעיפים 5.3.1 ו-5.3.2,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הפניות במפרט לתקן ישראלי (ת"י) מחייבות</w:t>
      </w:r>
      <w:r w:rsidRPr="008B5E05">
        <w:rPr>
          <w:rFonts w:ascii="David" w:hAnsi="David" w:cs="David"/>
          <w:sz w:val="24"/>
          <w:szCs w:val="24"/>
        </w:rPr>
        <w:t xml:space="preserve"> </w:t>
      </w:r>
      <w:r w:rsidRPr="008B5E05">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תחזוקת סידורי בטיחות אש והצלה:</w:t>
      </w:r>
    </w:p>
    <w:p w:rsidR="007333C9" w:rsidRPr="008B5E05" w:rsidRDefault="007333C9" w:rsidP="00C302A3">
      <w:pPr>
        <w:pStyle w:val="a7"/>
        <w:numPr>
          <w:ilvl w:val="0"/>
          <w:numId w:val="1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7333C9" w:rsidRPr="008B5E05" w:rsidRDefault="007333C9" w:rsidP="00C302A3">
      <w:pPr>
        <w:pStyle w:val="a7"/>
        <w:numPr>
          <w:ilvl w:val="0"/>
          <w:numId w:val="16"/>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lastRenderedPageBreak/>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7333C9" w:rsidRPr="008B5E05" w:rsidRDefault="007333C9" w:rsidP="00C302A3">
      <w:pPr>
        <w:pStyle w:val="a7"/>
        <w:numPr>
          <w:ilvl w:val="2"/>
          <w:numId w:val="1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תיקון הוראות הנציב שמפרט זה מפנה אליהן, יחול על העסק בהתאם להוראות סעיף 7ג4 לחוק רישוי עסקים.</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שילוט</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 xml:space="preserve">תאורת חירום </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tl/>
        </w:rPr>
      </w:pPr>
      <w:r w:rsidRPr="008B5E05">
        <w:rPr>
          <w:rFonts w:ascii="David" w:hAnsi="David" w:cs="David"/>
          <w:sz w:val="24"/>
          <w:szCs w:val="24"/>
          <w:rtl/>
        </w:rPr>
        <w:t>בעסק ששטחו עד 150 מ"ר תותקן תאורת חירום. דרישה זו תתקיים אם נדרשה בתנאים להיתר בנייה או בעקבות שינויי מהותי המחייב את שינוי תנאי ההיתר.</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tl/>
        </w:rPr>
      </w:pPr>
      <w:r w:rsidRPr="008B5E05">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 - מנורות לתאורת חירום.</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tl/>
        </w:rPr>
      </w:pPr>
      <w:r w:rsidRPr="008B5E05">
        <w:rPr>
          <w:rFonts w:ascii="David" w:hAnsi="David" w:cs="David"/>
          <w:b/>
          <w:bCs/>
          <w:sz w:val="24"/>
          <w:szCs w:val="24"/>
          <w:u w:val="single"/>
          <w:rtl/>
        </w:rPr>
        <w:t>ציוד כיבוי</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בעסק ששטחו מ- 50 מ"ר ועד 200 מ"ר, יותקן גלגלון כיבוי אש עם זרנוק בקוטר "3/4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7333C9" w:rsidRPr="008B5E05" w:rsidRDefault="007333C9" w:rsidP="00C302A3">
      <w:pPr>
        <w:pStyle w:val="a7"/>
        <w:numPr>
          <w:ilvl w:val="2"/>
          <w:numId w:val="14"/>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tl/>
        </w:rPr>
      </w:pPr>
      <w:r w:rsidRPr="008B5E05">
        <w:rPr>
          <w:rFonts w:ascii="David" w:hAnsi="David" w:cs="David"/>
          <w:sz w:val="24"/>
          <w:szCs w:val="24"/>
          <w:rtl/>
        </w:rPr>
        <w:t>בדיקת מטפי הכיבוי ותחזוקתם תתבצע לפי האמור בתקן ישראלי ת"י 129, חלק 1 מטפים מיטלטלים - תחזוקה.</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 xml:space="preserve">מערכת החשמל </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מערכת החשמל המותקנת במקום תתוכנן ותבוצע בהתאמה לחוק החשמל התשי"ד-1954 (להלן - חוק החשמל) ותקנותיו.</w:t>
      </w:r>
    </w:p>
    <w:p w:rsidR="007333C9" w:rsidRPr="008B5E05" w:rsidRDefault="007333C9" w:rsidP="00C302A3">
      <w:pPr>
        <w:numPr>
          <w:ilvl w:val="2"/>
          <w:numId w:val="14"/>
        </w:numPr>
        <w:tabs>
          <w:tab w:val="left" w:pos="700"/>
        </w:tabs>
        <w:spacing w:after="0" w:line="360" w:lineRule="auto"/>
        <w:jc w:val="both"/>
        <w:rPr>
          <w:rFonts w:ascii="David" w:hAnsi="David" w:cs="David"/>
          <w:sz w:val="24"/>
          <w:szCs w:val="24"/>
        </w:rPr>
      </w:pPr>
      <w:r w:rsidRPr="008B5E05">
        <w:rPr>
          <w:rFonts w:ascii="David" w:hAnsi="David" w:cs="David"/>
          <w:sz w:val="24"/>
          <w:szCs w:val="24"/>
          <w:rtl/>
        </w:rPr>
        <w:t>על גבי לוחות חשמל יותקן שלט פולט אור שבו ייכתב "חשמל, לא לכבות במים".</w:t>
      </w:r>
    </w:p>
    <w:p w:rsidR="007333C9" w:rsidRPr="008B5E05" w:rsidRDefault="007333C9" w:rsidP="00C302A3">
      <w:pPr>
        <w:numPr>
          <w:ilvl w:val="2"/>
          <w:numId w:val="14"/>
        </w:numPr>
        <w:tabs>
          <w:tab w:val="left" w:pos="700"/>
        </w:tabs>
        <w:spacing w:after="0" w:line="360" w:lineRule="auto"/>
        <w:jc w:val="both"/>
        <w:rPr>
          <w:rFonts w:ascii="David" w:hAnsi="David" w:cs="David"/>
          <w:sz w:val="24"/>
          <w:szCs w:val="24"/>
          <w:rtl/>
        </w:rPr>
      </w:pPr>
      <w:r w:rsidRPr="008B5E05">
        <w:rPr>
          <w:rFonts w:ascii="David" w:hAnsi="David" w:cs="David"/>
          <w:sz w:val="24"/>
          <w:szCs w:val="24"/>
          <w:rtl/>
        </w:rPr>
        <w:t>מערכת החשמל תיבדק אחת לחמש שנים.</w:t>
      </w:r>
      <w:r w:rsidRPr="008B5E05">
        <w:rPr>
          <w:rFonts w:ascii="David" w:hAnsi="David" w:cs="David"/>
          <w:sz w:val="24"/>
          <w:szCs w:val="24"/>
          <w:rtl/>
        </w:rPr>
        <w:tab/>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מערכת הגפ"מ</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מערכת הגפ"מ המשמשת את העסק תענה לתקן ישראלי ת"י 158 מתקנים לגזים פחמימניים מעובים (גפ"מ).</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lastRenderedPageBreak/>
        <w:t>מערכת הגפ"מ, המכשירים והאביזרים לצריכת גפ"מ והמנדפים הקיימים בעסק, יתוחזקו במצב תקין, בכל עת.</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 xml:space="preserve">אישורים </w:t>
      </w:r>
    </w:p>
    <w:p w:rsidR="007333C9" w:rsidRPr="008B5E05" w:rsidRDefault="007333C9" w:rsidP="00C302A3">
      <w:pPr>
        <w:pStyle w:val="a7"/>
        <w:numPr>
          <w:ilvl w:val="2"/>
          <w:numId w:val="14"/>
        </w:numPr>
        <w:tabs>
          <w:tab w:val="left" w:pos="700"/>
        </w:tabs>
        <w:spacing w:after="0" w:line="360" w:lineRule="auto"/>
        <w:contextualSpacing w:val="0"/>
        <w:jc w:val="both"/>
        <w:rPr>
          <w:rFonts w:ascii="David" w:hAnsi="David" w:cs="David"/>
          <w:sz w:val="24"/>
          <w:szCs w:val="24"/>
        </w:rPr>
      </w:pPr>
      <w:r w:rsidRPr="008B5E05">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7333C9" w:rsidRPr="008B5E05" w:rsidRDefault="007333C9" w:rsidP="00C302A3">
      <w:pPr>
        <w:pStyle w:val="a7"/>
        <w:numPr>
          <w:ilvl w:val="0"/>
          <w:numId w:val="17"/>
        </w:numPr>
        <w:tabs>
          <w:tab w:val="left" w:pos="700"/>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7333C9" w:rsidRPr="008B5E05" w:rsidRDefault="007333C9" w:rsidP="00C302A3">
      <w:pPr>
        <w:pStyle w:val="a7"/>
        <w:numPr>
          <w:ilvl w:val="0"/>
          <w:numId w:val="17"/>
        </w:numPr>
        <w:tabs>
          <w:tab w:val="left" w:pos="700"/>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 xml:space="preserve">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7333C9" w:rsidRPr="008B5E05" w:rsidRDefault="007333C9" w:rsidP="00C302A3">
      <w:pPr>
        <w:pStyle w:val="a7"/>
        <w:numPr>
          <w:ilvl w:val="0"/>
          <w:numId w:val="17"/>
        </w:numPr>
        <w:tabs>
          <w:tab w:val="left" w:pos="700"/>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 xml:space="preserve">אישור על בדיקת התאמתה ותקינותה של מערכת הגז לתקן ישראלי ת"י 158 </w:t>
      </w:r>
      <w:r w:rsidRPr="008B5E05">
        <w:rPr>
          <w:rFonts w:ascii="David" w:hAnsi="David" w:cs="David"/>
          <w:color w:val="000000"/>
          <w:sz w:val="24"/>
          <w:szCs w:val="24"/>
          <w:rtl/>
        </w:rPr>
        <w:t>מתקנים לגזים פחמימניים מעובים (גפ"מ).</w:t>
      </w:r>
      <w:r w:rsidRPr="008B5E05">
        <w:rPr>
          <w:rFonts w:ascii="David" w:eastAsia="Times New Roman" w:hAnsi="David" w:cs="David"/>
          <w:sz w:val="24"/>
          <w:szCs w:val="24"/>
          <w:rtl/>
        </w:rPr>
        <w:t xml:space="preserve"> את האישור ייתן בעל רישיון לעבודות גפ"מ לפי תקנות הגז (בטיחות ורישוי) (רישוי העוסקים בעבודות בגפ"מ), התשס"ו-2006, אשר רשאי לתת אישור כאמור, בהתאם לסוג רישיונו (אם קיימת מערכת גז בעסק).</w:t>
      </w:r>
    </w:p>
    <w:p w:rsidR="007333C9" w:rsidRPr="008B5E05" w:rsidRDefault="007333C9" w:rsidP="00C302A3">
      <w:pPr>
        <w:pStyle w:val="a7"/>
        <w:numPr>
          <w:ilvl w:val="0"/>
          <w:numId w:val="17"/>
        </w:numPr>
        <w:tabs>
          <w:tab w:val="left" w:pos="700"/>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אישור על ניקוי ארובות ומנדפים בהתאם לדרישות תקן ישראלי ת"י 1001 חלק 6 בטיחות אש בבניינים - בקרת אוורור והגנה מפני אש במערכות בישול מסחריות (אם קיימים ארובות ומנדפים).</w:t>
      </w:r>
    </w:p>
    <w:p w:rsidR="007333C9" w:rsidRPr="008B5E05" w:rsidRDefault="007333C9" w:rsidP="00C302A3">
      <w:pPr>
        <w:pStyle w:val="a7"/>
        <w:numPr>
          <w:ilvl w:val="0"/>
          <w:numId w:val="17"/>
        </w:numPr>
        <w:tabs>
          <w:tab w:val="left" w:pos="700"/>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אישור גורם מוסמך, כי מערכת הכיבוי במערכות בישול מסחריות ("מנדפים") נבדקה ונמצאה תקינה, לרבות ניתוק ממקורות אנרגיה בהתאם לתקן ישראלי ת"י 5356 חלק 2 מערכות כיבוי אש: כיבוי אש בכימיקלים רטובים (אם מערכת כזו מותקנת במקום).</w:t>
      </w:r>
    </w:p>
    <w:p w:rsidR="007333C9" w:rsidRPr="008B5E05" w:rsidRDefault="007333C9" w:rsidP="00C302A3">
      <w:pPr>
        <w:pStyle w:val="a7"/>
        <w:numPr>
          <w:ilvl w:val="1"/>
          <w:numId w:val="14"/>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נספחים</w:t>
      </w:r>
    </w:p>
    <w:p w:rsidR="00EC7098" w:rsidRPr="007333C9" w:rsidRDefault="007333C9" w:rsidP="00C302A3">
      <w:pPr>
        <w:pStyle w:val="a7"/>
        <w:numPr>
          <w:ilvl w:val="2"/>
          <w:numId w:val="14"/>
        </w:numPr>
        <w:spacing w:after="0" w:line="360" w:lineRule="auto"/>
        <w:jc w:val="both"/>
        <w:rPr>
          <w:rFonts w:ascii="David" w:hAnsi="David" w:cs="David"/>
          <w:b/>
          <w:bCs/>
          <w:sz w:val="24"/>
          <w:szCs w:val="24"/>
          <w:u w:val="single"/>
          <w:rtl/>
        </w:rPr>
      </w:pPr>
      <w:r w:rsidRPr="008B5E05">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p>
    <w:p w:rsidR="00BD7B34" w:rsidRPr="00AB53A0" w:rsidRDefault="00BD7B34" w:rsidP="00C302A3">
      <w:pPr>
        <w:spacing w:after="0" w:line="360" w:lineRule="auto"/>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br w:type="page"/>
      </w:r>
    </w:p>
    <w:p w:rsidR="00EC7098" w:rsidRPr="00AB53A0" w:rsidRDefault="00EC7098" w:rsidP="00C302A3">
      <w:pPr>
        <w:spacing w:after="0" w:line="360" w:lineRule="auto"/>
        <w:jc w:val="center"/>
        <w:rPr>
          <w:rFonts w:ascii="David" w:hAnsi="David" w:cs="David"/>
          <w:b/>
          <w:bCs/>
          <w:color w:val="5B9BD5" w:themeColor="accent1"/>
          <w:sz w:val="24"/>
          <w:szCs w:val="24"/>
          <w:rtl/>
        </w:rPr>
      </w:pPr>
      <w:r w:rsidRPr="00AB53A0">
        <w:rPr>
          <w:rFonts w:ascii="David" w:hAnsi="David" w:cs="David"/>
          <w:b/>
          <w:bCs/>
          <w:color w:val="5B9BD5" w:themeColor="accent1"/>
          <w:sz w:val="24"/>
          <w:szCs w:val="24"/>
          <w:rtl/>
        </w:rPr>
        <w:lastRenderedPageBreak/>
        <w:t>פרק 6 - הרשות הארצית לכבאות והצלה</w:t>
      </w:r>
    </w:p>
    <w:p w:rsidR="00EC7098" w:rsidRPr="00AB53A0" w:rsidRDefault="00EC7098" w:rsidP="00C302A3">
      <w:pPr>
        <w:spacing w:after="0" w:line="360" w:lineRule="auto"/>
        <w:jc w:val="center"/>
        <w:rPr>
          <w:rFonts w:ascii="David" w:hAnsi="David" w:cs="David"/>
          <w:b/>
          <w:bCs/>
          <w:color w:val="FF0000"/>
          <w:sz w:val="24"/>
          <w:szCs w:val="24"/>
          <w:rtl/>
        </w:rPr>
      </w:pPr>
      <w:r w:rsidRPr="00AB53A0">
        <w:rPr>
          <w:rFonts w:ascii="David" w:hAnsi="David" w:cs="David"/>
          <w:b/>
          <w:bCs/>
          <w:color w:val="5B9BD5" w:themeColor="accent1"/>
          <w:sz w:val="24"/>
          <w:szCs w:val="24"/>
          <w:rtl/>
        </w:rPr>
        <w:t>בית קפה, מזנון, בית אוכל אחר לרבות משלוח מזון ולרבות הגשת משקאות משכרים לצריכה במקום ושאינו עסק שעיקר פעילותו הגשת משקאות משכרים לצורך צריכה במקום ההגשה כאמור בפריט 4.8</w:t>
      </w:r>
    </w:p>
    <w:p w:rsidR="00EC7098" w:rsidRPr="00AB53A0" w:rsidRDefault="00EC7098" w:rsidP="00C302A3">
      <w:pPr>
        <w:spacing w:after="0" w:line="360" w:lineRule="auto"/>
        <w:jc w:val="both"/>
        <w:rPr>
          <w:rFonts w:ascii="David" w:hAnsi="David" w:cs="David"/>
          <w:sz w:val="24"/>
          <w:szCs w:val="24"/>
          <w:rtl/>
        </w:rPr>
      </w:pPr>
    </w:p>
    <w:p w:rsidR="00207B87" w:rsidRPr="00AB53A0" w:rsidRDefault="00207B87" w:rsidP="00C302A3">
      <w:pPr>
        <w:spacing w:after="0" w:line="360" w:lineRule="auto"/>
        <w:jc w:val="both"/>
        <w:rPr>
          <w:rFonts w:ascii="David" w:hAnsi="David" w:cs="David"/>
          <w:b/>
          <w:bCs/>
          <w:sz w:val="24"/>
          <w:szCs w:val="24"/>
        </w:rPr>
      </w:pPr>
      <w:r w:rsidRPr="00AB53A0">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 ואולם לגבי הוראות שלא נדרשו בעבר, בכתב, מן העסק, לפי כל דין:</w:t>
      </w:r>
    </w:p>
    <w:p w:rsidR="00207B87" w:rsidRPr="00AB53A0" w:rsidRDefault="00207B87" w:rsidP="00C302A3">
      <w:pPr>
        <w:pStyle w:val="a7"/>
        <w:numPr>
          <w:ilvl w:val="0"/>
          <w:numId w:val="121"/>
        </w:numPr>
        <w:spacing w:after="0" w:line="360" w:lineRule="auto"/>
        <w:jc w:val="both"/>
        <w:rPr>
          <w:rFonts w:ascii="David" w:hAnsi="David" w:cs="David"/>
          <w:b/>
          <w:bCs/>
          <w:sz w:val="24"/>
          <w:szCs w:val="24"/>
          <w:rtl/>
        </w:rPr>
      </w:pPr>
      <w:r w:rsidRPr="00AB53A0">
        <w:rPr>
          <w:rFonts w:ascii="David" w:hAnsi="David" w:cs="David"/>
          <w:b/>
          <w:bCs/>
          <w:sz w:val="24"/>
          <w:szCs w:val="24"/>
          <w:rtl/>
        </w:rPr>
        <w:t xml:space="preserve">תחילתן תהיה בתוך 90 ימים ממועד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w:t>
      </w:r>
    </w:p>
    <w:p w:rsidR="00207B87" w:rsidRPr="00AB53A0" w:rsidRDefault="00207B87" w:rsidP="00C302A3">
      <w:pPr>
        <w:pStyle w:val="a7"/>
        <w:numPr>
          <w:ilvl w:val="0"/>
          <w:numId w:val="121"/>
        </w:numPr>
        <w:spacing w:after="0" w:line="360" w:lineRule="auto"/>
        <w:jc w:val="both"/>
        <w:rPr>
          <w:rFonts w:ascii="David" w:hAnsi="David" w:cs="David"/>
          <w:b/>
          <w:bCs/>
          <w:sz w:val="24"/>
          <w:szCs w:val="24"/>
        </w:rPr>
      </w:pPr>
      <w:r w:rsidRPr="00AB53A0">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95E1C">
        <w:rPr>
          <w:rFonts w:ascii="David" w:hAnsi="David" w:cs="David" w:hint="cs"/>
          <w:b/>
          <w:bCs/>
          <w:sz w:val="24"/>
          <w:szCs w:val="24"/>
          <w:rtl/>
        </w:rPr>
        <w:t>ה</w:t>
      </w:r>
      <w:r w:rsidRPr="00AB53A0">
        <w:rPr>
          <w:rFonts w:ascii="David" w:hAnsi="David" w:cs="David"/>
          <w:b/>
          <w:bCs/>
          <w:sz w:val="24"/>
          <w:szCs w:val="24"/>
          <w:rtl/>
        </w:rPr>
        <w:t>תשפ"ד (1 במאי 2024), לפי המוקדם מביניהם.</w:t>
      </w:r>
    </w:p>
    <w:p w:rsidR="00207B87" w:rsidRPr="00AB53A0" w:rsidRDefault="00207B87" w:rsidP="00C302A3">
      <w:pPr>
        <w:spacing w:after="0" w:line="360" w:lineRule="auto"/>
        <w:jc w:val="both"/>
        <w:rPr>
          <w:rFonts w:ascii="David" w:hAnsi="David" w:cs="David"/>
          <w:sz w:val="24"/>
          <w:szCs w:val="24"/>
        </w:rPr>
      </w:pPr>
    </w:p>
    <w:p w:rsidR="00EC7098" w:rsidRPr="00AB53A0" w:rsidRDefault="00EC7098" w:rsidP="00C302A3">
      <w:pPr>
        <w:pStyle w:val="a7"/>
        <w:numPr>
          <w:ilvl w:val="0"/>
          <w:numId w:val="13"/>
        </w:numPr>
        <w:spacing w:after="0" w:line="360" w:lineRule="auto"/>
        <w:jc w:val="both"/>
        <w:rPr>
          <w:rFonts w:ascii="David" w:hAnsi="David" w:cs="David"/>
          <w:b/>
          <w:bCs/>
          <w:vanish/>
          <w:sz w:val="24"/>
          <w:szCs w:val="24"/>
          <w:u w:val="single"/>
          <w:rtl/>
        </w:rPr>
      </w:pPr>
    </w:p>
    <w:p w:rsidR="00EC7098" w:rsidRPr="00AB53A0" w:rsidRDefault="00EC7098" w:rsidP="00C302A3">
      <w:pPr>
        <w:pStyle w:val="a7"/>
        <w:numPr>
          <w:ilvl w:val="0"/>
          <w:numId w:val="13"/>
        </w:numPr>
        <w:spacing w:after="0" w:line="360" w:lineRule="auto"/>
        <w:jc w:val="both"/>
        <w:rPr>
          <w:rFonts w:ascii="David" w:hAnsi="David" w:cs="David"/>
          <w:b/>
          <w:bCs/>
          <w:vanish/>
          <w:sz w:val="24"/>
          <w:szCs w:val="24"/>
          <w:u w:val="single"/>
          <w:rtl/>
        </w:rPr>
      </w:pPr>
    </w:p>
    <w:p w:rsidR="007333C9" w:rsidRPr="008B5E05" w:rsidRDefault="007333C9" w:rsidP="00C302A3">
      <w:pPr>
        <w:pStyle w:val="a7"/>
        <w:numPr>
          <w:ilvl w:val="1"/>
          <w:numId w:val="21"/>
        </w:numPr>
        <w:spacing w:after="0" w:line="360" w:lineRule="auto"/>
        <w:ind w:left="0" w:firstLine="0"/>
        <w:jc w:val="both"/>
        <w:rPr>
          <w:rFonts w:ascii="David" w:hAnsi="David" w:cs="David"/>
          <w:b/>
          <w:bCs/>
          <w:sz w:val="24"/>
          <w:szCs w:val="24"/>
        </w:rPr>
      </w:pPr>
      <w:r w:rsidRPr="008B5E05">
        <w:rPr>
          <w:rFonts w:ascii="David" w:hAnsi="David" w:cs="David"/>
          <w:b/>
          <w:bCs/>
          <w:sz w:val="24"/>
          <w:szCs w:val="24"/>
          <w:u w:val="single"/>
          <w:rtl/>
        </w:rPr>
        <w:t>הוראות חוק הנוגעות לעניין</w:t>
      </w:r>
    </w:p>
    <w:p w:rsidR="007333C9" w:rsidRPr="008B5E05" w:rsidRDefault="007333C9" w:rsidP="00C302A3">
      <w:pPr>
        <w:pStyle w:val="a7"/>
        <w:numPr>
          <w:ilvl w:val="2"/>
          <w:numId w:val="21"/>
        </w:numPr>
        <w:tabs>
          <w:tab w:val="left" w:pos="893"/>
        </w:tabs>
        <w:spacing w:after="0" w:line="360" w:lineRule="auto"/>
        <w:jc w:val="both"/>
        <w:rPr>
          <w:rFonts w:ascii="David" w:hAnsi="David" w:cs="David"/>
          <w:sz w:val="24"/>
          <w:szCs w:val="24"/>
        </w:rPr>
      </w:pPr>
      <w:r w:rsidRPr="008B5E05">
        <w:rPr>
          <w:rFonts w:ascii="David" w:hAnsi="David" w:cs="David"/>
          <w:sz w:val="24"/>
          <w:szCs w:val="24"/>
          <w:rtl/>
        </w:rPr>
        <w:t>חוק הרשות הארצית לכבאות והצלה, התשע"ב-2012, והתקנות על פיו.</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חוק רישוי עסקים התשכ"ח-1968 (להלן - החוק), והתקנות על פיו.</w:t>
      </w:r>
    </w:p>
    <w:p w:rsidR="007333C9" w:rsidRPr="008B5E05" w:rsidRDefault="007333C9" w:rsidP="00C302A3">
      <w:pPr>
        <w:pStyle w:val="a7"/>
        <w:numPr>
          <w:ilvl w:val="1"/>
          <w:numId w:val="21"/>
        </w:numPr>
        <w:spacing w:after="0" w:line="360" w:lineRule="auto"/>
        <w:jc w:val="both"/>
        <w:rPr>
          <w:rFonts w:ascii="David" w:eastAsia="Times New Roman" w:hAnsi="David" w:cs="David"/>
          <w:b/>
          <w:bCs/>
          <w:sz w:val="24"/>
          <w:szCs w:val="24"/>
        </w:rPr>
      </w:pPr>
      <w:r w:rsidRPr="008B5E05">
        <w:rPr>
          <w:rFonts w:ascii="David" w:eastAsia="Times New Roman" w:hAnsi="David" w:cs="David"/>
          <w:b/>
          <w:bCs/>
          <w:sz w:val="24"/>
          <w:szCs w:val="24"/>
          <w:u w:val="single"/>
          <w:rtl/>
        </w:rPr>
        <w:t>הגדרות</w:t>
      </w:r>
    </w:p>
    <w:p w:rsidR="007333C9" w:rsidRPr="008B5E05" w:rsidRDefault="007333C9" w:rsidP="00C302A3">
      <w:pPr>
        <w:pStyle w:val="a7"/>
        <w:numPr>
          <w:ilvl w:val="2"/>
          <w:numId w:val="21"/>
        </w:numPr>
        <w:tabs>
          <w:tab w:val="left" w:pos="893"/>
        </w:tabs>
        <w:spacing w:after="0" w:line="360" w:lineRule="auto"/>
        <w:jc w:val="both"/>
        <w:rPr>
          <w:rFonts w:ascii="David" w:hAnsi="David" w:cs="David"/>
          <w:sz w:val="24"/>
          <w:szCs w:val="24"/>
        </w:rPr>
      </w:pPr>
      <w:r w:rsidRPr="008B5E05">
        <w:rPr>
          <w:rFonts w:ascii="David" w:hAnsi="David" w:cs="David"/>
          <w:b/>
          <w:bCs/>
          <w:sz w:val="24"/>
          <w:szCs w:val="24"/>
          <w:rtl/>
        </w:rPr>
        <w:t>"בניין הנתון לסיכון אש"</w:t>
      </w:r>
      <w:r w:rsidRPr="008B5E05">
        <w:rPr>
          <w:rFonts w:ascii="David" w:hAnsi="David" w:cs="David"/>
          <w:sz w:val="24"/>
          <w:szCs w:val="24"/>
          <w:rtl/>
        </w:rPr>
        <w:t xml:space="preserve"> - הוא אחד מאלה:</w:t>
      </w:r>
    </w:p>
    <w:p w:rsidR="007333C9" w:rsidRPr="008B5E05" w:rsidRDefault="007333C9" w:rsidP="00C302A3">
      <w:pPr>
        <w:pStyle w:val="a7"/>
        <w:numPr>
          <w:ilvl w:val="0"/>
          <w:numId w:val="23"/>
        </w:numPr>
        <w:tabs>
          <w:tab w:val="left" w:pos="893"/>
        </w:tabs>
        <w:spacing w:after="0" w:line="360" w:lineRule="auto"/>
        <w:jc w:val="both"/>
        <w:rPr>
          <w:rFonts w:ascii="David" w:hAnsi="David" w:cs="David"/>
          <w:sz w:val="24"/>
          <w:szCs w:val="24"/>
        </w:rPr>
      </w:pPr>
      <w:r w:rsidRPr="008B5E05">
        <w:rPr>
          <w:rFonts w:ascii="David" w:hAnsi="David" w:cs="David"/>
          <w:sz w:val="24"/>
          <w:szCs w:val="24"/>
          <w:rtl/>
        </w:rPr>
        <w:t>מבנה, לרבות בית מגורים, המצוי בתוך יער או חורשה או שנמצא במרחק שאינו עולה על 25 מטרים מיער או חורשה.</w:t>
      </w:r>
    </w:p>
    <w:p w:rsidR="007333C9" w:rsidRPr="008B5E05" w:rsidRDefault="007333C9" w:rsidP="00C302A3">
      <w:pPr>
        <w:pStyle w:val="a7"/>
        <w:numPr>
          <w:ilvl w:val="0"/>
          <w:numId w:val="23"/>
        </w:numPr>
        <w:tabs>
          <w:tab w:val="left" w:pos="893"/>
        </w:tabs>
        <w:spacing w:after="0" w:line="360" w:lineRule="auto"/>
        <w:jc w:val="both"/>
        <w:rPr>
          <w:rFonts w:ascii="David" w:hAnsi="David" w:cs="David"/>
          <w:sz w:val="24"/>
          <w:szCs w:val="24"/>
        </w:rPr>
      </w:pPr>
      <w:r w:rsidRPr="008B5E05">
        <w:rPr>
          <w:rFonts w:ascii="David" w:hAnsi="David" w:cs="David"/>
          <w:sz w:val="24"/>
          <w:szCs w:val="24"/>
          <w:rtl/>
        </w:rPr>
        <w:t>מבנה, לרבות בית מגורים, שקירותיו, תקרותיו או חלק מהם בנוי מעץ, ממוצרי עץ או מאלמנטים אחרים שאינם עמידי אש.</w:t>
      </w:r>
    </w:p>
    <w:p w:rsidR="007333C9" w:rsidRPr="008B5E05" w:rsidRDefault="007333C9" w:rsidP="00C302A3">
      <w:pPr>
        <w:pStyle w:val="a7"/>
        <w:numPr>
          <w:ilvl w:val="0"/>
          <w:numId w:val="23"/>
        </w:numPr>
        <w:tabs>
          <w:tab w:val="left" w:pos="893"/>
        </w:tabs>
        <w:spacing w:after="0" w:line="360" w:lineRule="auto"/>
        <w:jc w:val="both"/>
        <w:rPr>
          <w:rFonts w:ascii="David" w:hAnsi="David" w:cs="David"/>
          <w:sz w:val="24"/>
          <w:szCs w:val="24"/>
        </w:rPr>
      </w:pPr>
      <w:r w:rsidRPr="008B5E05">
        <w:rPr>
          <w:rFonts w:ascii="David" w:hAnsi="David" w:cs="David"/>
          <w:sz w:val="24"/>
          <w:szCs w:val="24"/>
          <w:rtl/>
        </w:rPr>
        <w:t>אלמנט עמיד אש - כמשמעותו בדיני התכנון והבנייה, לרבות חלק ג' לתוספת השנייה לתקנות התכנון והבנייה (בקשה להיתר, תנאיו ואגרות), התש"ל-1970 - בטיחות אש בבניינים.</w:t>
      </w:r>
    </w:p>
    <w:p w:rsidR="007333C9" w:rsidRPr="008B5E05" w:rsidRDefault="007333C9" w:rsidP="00C302A3">
      <w:pPr>
        <w:pStyle w:val="a7"/>
        <w:numPr>
          <w:ilvl w:val="2"/>
          <w:numId w:val="21"/>
        </w:numPr>
        <w:tabs>
          <w:tab w:val="left" w:pos="893"/>
        </w:tabs>
        <w:spacing w:after="0" w:line="360" w:lineRule="auto"/>
        <w:jc w:val="both"/>
        <w:rPr>
          <w:rFonts w:ascii="David" w:hAnsi="David" w:cs="David"/>
          <w:color w:val="000000"/>
          <w:sz w:val="24"/>
          <w:szCs w:val="24"/>
        </w:rPr>
      </w:pPr>
      <w:r w:rsidRPr="008B5E05">
        <w:rPr>
          <w:rFonts w:ascii="David" w:hAnsi="David" w:cs="David"/>
          <w:b/>
          <w:bCs/>
          <w:color w:val="000000"/>
          <w:sz w:val="24"/>
          <w:szCs w:val="24"/>
          <w:rtl/>
        </w:rPr>
        <w:t>"ברז כיבוי אש"</w:t>
      </w:r>
      <w:r w:rsidRPr="008B5E05">
        <w:rPr>
          <w:rFonts w:ascii="David" w:hAnsi="David" w:cs="David"/>
          <w:color w:val="000000"/>
          <w:sz w:val="24"/>
          <w:szCs w:val="24"/>
          <w:rtl/>
        </w:rPr>
        <w:t xml:space="preserve"> - ברז לכיבוי אש המתאים לתקן ישראלי ת"י 448 "הידרנט לכיבוי אש" על חלקיו, לפי פירוט הקטרים הבאים: </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 xml:space="preserve">"2 על זקף בקוטר "2 </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"2*2 על זקף בקוטר "3</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"3 על זקף בקוטר "3</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"3 על זקף בקוטר "4</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"3*2 על זקף בקוטר "4</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Pr>
      </w:pPr>
      <w:r w:rsidRPr="008B5E05">
        <w:rPr>
          <w:rFonts w:ascii="David" w:hAnsi="David" w:cs="David"/>
          <w:sz w:val="24"/>
          <w:szCs w:val="24"/>
          <w:rtl/>
        </w:rPr>
        <w:t>"4 על זקף בקוטר "6</w:t>
      </w:r>
    </w:p>
    <w:p w:rsidR="007333C9" w:rsidRPr="008B5E05" w:rsidRDefault="007333C9" w:rsidP="00C302A3">
      <w:pPr>
        <w:pStyle w:val="a7"/>
        <w:numPr>
          <w:ilvl w:val="0"/>
          <w:numId w:val="24"/>
        </w:numPr>
        <w:tabs>
          <w:tab w:val="left" w:pos="893"/>
        </w:tabs>
        <w:spacing w:after="0" w:line="360" w:lineRule="auto"/>
        <w:jc w:val="both"/>
        <w:rPr>
          <w:rFonts w:ascii="David" w:hAnsi="David" w:cs="David"/>
          <w:color w:val="000000"/>
          <w:sz w:val="24"/>
          <w:szCs w:val="24"/>
          <w:rtl/>
        </w:rPr>
      </w:pPr>
      <w:r w:rsidRPr="008B5E05">
        <w:rPr>
          <w:rFonts w:ascii="David" w:hAnsi="David" w:cs="David"/>
          <w:sz w:val="24"/>
          <w:szCs w:val="24"/>
          <w:rtl/>
        </w:rPr>
        <w:t>"3*2 על זקף בקוטר "6</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tl/>
        </w:rPr>
      </w:pPr>
      <w:r w:rsidRPr="008B5E05">
        <w:rPr>
          <w:rFonts w:ascii="David" w:hAnsi="David" w:cs="David"/>
          <w:b/>
          <w:bCs/>
          <w:color w:val="000000"/>
          <w:sz w:val="24"/>
          <w:szCs w:val="24"/>
          <w:rtl/>
        </w:rPr>
        <w:lastRenderedPageBreak/>
        <w:t>"ברז כיבוי אש בתחום הנכס"</w:t>
      </w:r>
      <w:r w:rsidRPr="008B5E05">
        <w:rPr>
          <w:rFonts w:ascii="David" w:hAnsi="David" w:cs="David"/>
          <w:color w:val="000000"/>
          <w:sz w:val="24"/>
          <w:szCs w:val="24"/>
          <w:rtl/>
        </w:rPr>
        <w:t xml:space="preserve"> - ברז כיבוי אש הממוקם בתחום הנכס מחוץ למבנה אחרי מד המים של הנכס, והמחובר לרשת המים העירונית או למאגר מים ומשאבות.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tl/>
        </w:rPr>
      </w:pPr>
      <w:r w:rsidRPr="008B5E05">
        <w:rPr>
          <w:rFonts w:ascii="David" w:hAnsi="David" w:cs="David"/>
          <w:b/>
          <w:bCs/>
          <w:color w:val="000000"/>
          <w:sz w:val="24"/>
          <w:szCs w:val="24"/>
          <w:rtl/>
        </w:rPr>
        <w:t>"ברז כיבוי אש עירוני"</w:t>
      </w:r>
      <w:r w:rsidRPr="008B5E05">
        <w:rPr>
          <w:rFonts w:ascii="David" w:hAnsi="David" w:cs="David"/>
          <w:color w:val="000000"/>
          <w:sz w:val="24"/>
          <w:szCs w:val="24"/>
          <w:rtl/>
        </w:rPr>
        <w:t xml:space="preserve"> - ברז כיבוי אש הממוקם מחוץ לתחום הנכס לפני מד המים של הנכס, והמחובר לרשת המים העירונית.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tl/>
        </w:rPr>
      </w:pPr>
      <w:r w:rsidRPr="008B5E05">
        <w:rPr>
          <w:rFonts w:ascii="David" w:hAnsi="David" w:cs="David"/>
          <w:b/>
          <w:bCs/>
          <w:color w:val="000000"/>
          <w:sz w:val="24"/>
          <w:szCs w:val="24"/>
          <w:rtl/>
        </w:rPr>
        <w:t>"ברז כיבוי אש פנימי"</w:t>
      </w:r>
      <w:r w:rsidRPr="008B5E05">
        <w:rPr>
          <w:rFonts w:ascii="David" w:hAnsi="David" w:cs="David"/>
          <w:color w:val="000000"/>
          <w:sz w:val="24"/>
          <w:szCs w:val="24"/>
          <w:rtl/>
        </w:rPr>
        <w:t xml:space="preserve"> - ברז כיבוי אש הממוקם בתוך תחום הנכס בתוך מבנה, והמחובר לרשת המים העירונית או למאגר מים ומשאבות.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גורם מוסמך</w:t>
      </w:r>
      <w:r w:rsidRPr="008B5E05">
        <w:rPr>
          <w:rFonts w:ascii="David" w:eastAsia="Times New Roman" w:hAnsi="David" w:cs="David"/>
          <w:sz w:val="24"/>
          <w:szCs w:val="24"/>
          <w:rtl/>
        </w:rPr>
        <w:t>" - אחד מאלה:</w:t>
      </w:r>
    </w:p>
    <w:tbl>
      <w:tblPr>
        <w:tblStyle w:val="ab"/>
        <w:bidiVisual/>
        <w:tblW w:w="0" w:type="auto"/>
        <w:tblLook w:val="04A0" w:firstRow="1" w:lastRow="0" w:firstColumn="1" w:lastColumn="0" w:noHBand="0" w:noVBand="1"/>
      </w:tblPr>
      <w:tblGrid>
        <w:gridCol w:w="3831"/>
        <w:gridCol w:w="4465"/>
      </w:tblGrid>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b/>
                <w:bCs/>
                <w:sz w:val="24"/>
                <w:szCs w:val="24"/>
                <w:rtl/>
              </w:rPr>
            </w:pPr>
            <w:r w:rsidRPr="008B5E05">
              <w:rPr>
                <w:rFonts w:ascii="David" w:hAnsi="David" w:cs="David"/>
                <w:b/>
                <w:bCs/>
                <w:sz w:val="24"/>
                <w:szCs w:val="24"/>
                <w:rtl/>
              </w:rPr>
              <w:t>נושא</w:t>
            </w:r>
          </w:p>
        </w:tc>
        <w:tc>
          <w:tcPr>
            <w:tcW w:w="4820" w:type="dxa"/>
            <w:vAlign w:val="center"/>
          </w:tcPr>
          <w:p w:rsidR="007333C9" w:rsidRPr="008B5E05" w:rsidRDefault="007333C9" w:rsidP="00C302A3">
            <w:pPr>
              <w:spacing w:line="360" w:lineRule="auto"/>
              <w:jc w:val="center"/>
              <w:rPr>
                <w:rFonts w:ascii="David" w:hAnsi="David" w:cs="David"/>
                <w:b/>
                <w:bCs/>
                <w:sz w:val="24"/>
                <w:szCs w:val="24"/>
                <w:rtl/>
              </w:rPr>
            </w:pPr>
            <w:r w:rsidRPr="008B5E05">
              <w:rPr>
                <w:rFonts w:ascii="David" w:hAnsi="David" w:cs="David"/>
                <w:b/>
                <w:bCs/>
                <w:sz w:val="24"/>
                <w:szCs w:val="24"/>
                <w:rtl/>
              </w:rPr>
              <w:t>גורם מוסמך</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אפיון רשת מים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אמצעי כיבוי במים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מי שהודרך והוסמך על ידי יצרן או ספק גלגלונים</w:t>
            </w:r>
          </w:p>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לגלגלונים שהותקנו לאחר 01.06.2013 עפ"י תקן ישראלי ת"י 2206, חלק 2, גלגלון לכיבוי אש - דרישות תכן, התקנה ותחזוקה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מטפים מיטלטלים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תחזוקאי או מבקר מטפים מורשה בהתאם לתקן ישראלי ת"י 129, חלק 1, מטפים מיטלטלים - 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מערכת החשמל ותאורת חירום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7333C9" w:rsidRPr="008B5E05" w:rsidRDefault="007333C9" w:rsidP="00C302A3">
            <w:pPr>
              <w:spacing w:line="360" w:lineRule="auto"/>
              <w:jc w:val="center"/>
              <w:rPr>
                <w:rFonts w:ascii="David" w:hAnsi="David" w:cs="David"/>
                <w:sz w:val="24"/>
                <w:szCs w:val="24"/>
              </w:rPr>
            </w:pPr>
            <w:r w:rsidRPr="008B5E05">
              <w:rPr>
                <w:rFonts w:ascii="David" w:hAnsi="David" w:cs="David"/>
                <w:sz w:val="24"/>
                <w:szCs w:val="24"/>
                <w:rtl/>
              </w:rPr>
              <w:t>בעל רישיון בתוקף לעבודות גפ"מ לפי תקנות הגז (בטיחות ורישוי) (רישוי העוסקים בעבודות גפ"מ), התשס"ו-2006, אשר רשאי לתת אישור כאמור, בהתאם לסוג רישיונו</w:t>
            </w:r>
          </w:p>
          <w:p w:rsidR="007333C9" w:rsidRPr="008B5E05" w:rsidRDefault="007333C9" w:rsidP="00C302A3">
            <w:pPr>
              <w:spacing w:line="360" w:lineRule="auto"/>
              <w:jc w:val="center"/>
              <w:rPr>
                <w:rFonts w:ascii="David" w:hAnsi="David" w:cs="David"/>
                <w:sz w:val="24"/>
                <w:szCs w:val="24"/>
                <w:rtl/>
              </w:rPr>
            </w:pP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תחזוקה מערכת גילוי אש בהתאם לתקן ישראלי ת"י 1220, חלק 11, מערכות גילוי אש - תחזוקה</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7333C9" w:rsidRPr="008B5E05" w:rsidRDefault="007333C9" w:rsidP="00C302A3">
            <w:pPr>
              <w:spacing w:line="360" w:lineRule="auto"/>
              <w:jc w:val="center"/>
              <w:rPr>
                <w:rFonts w:ascii="David" w:hAnsi="David" w:cs="David"/>
                <w:sz w:val="24"/>
                <w:szCs w:val="24"/>
                <w:rtl/>
                <w:lang w:val="ru-RU"/>
              </w:rPr>
            </w:pPr>
            <w:r w:rsidRPr="008B5E05">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lang w:val="ru-RU"/>
              </w:rPr>
            </w:pPr>
            <w:r w:rsidRPr="008B5E05">
              <w:rPr>
                <w:rFonts w:ascii="David" w:hAnsi="David" w:cs="David"/>
                <w:sz w:val="24"/>
                <w:szCs w:val="24"/>
                <w:rtl/>
              </w:rPr>
              <w:t>תקינות מערכת למסירת הודעת (כריזת חירום)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 xml:space="preserve">מי שיש לו תו תקן ממכון התקנים לתחזוקת מערכות גילוי אש ועשן לפי תקן ישראלי ת"י </w:t>
            </w:r>
            <w:r w:rsidRPr="008B5E05">
              <w:rPr>
                <w:rFonts w:ascii="David" w:hAnsi="David" w:cs="David"/>
                <w:sz w:val="24"/>
                <w:szCs w:val="24"/>
                <w:rtl/>
              </w:rPr>
              <w:lastRenderedPageBreak/>
              <w:t>1220, חלק 11, מערכות גילוי אש: תחזוקה או בעל רישיון בתוקף לעבודות חשמל לפי חוק החשמל, התשי"ד-1954 ותקנותיו, אשר רשאי לתת אישור כאמור, בהתאם לסוג רישיונו</w:t>
            </w:r>
          </w:p>
        </w:tc>
      </w:tr>
      <w:tr w:rsidR="007333C9" w:rsidRPr="008B5E05" w:rsidTr="006E26EB">
        <w:trPr>
          <w:trHeight w:val="1348"/>
        </w:trPr>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lastRenderedPageBreak/>
              <w:t>תקינות מערכת אוטומטית לכיבוי אש (ספרינקלרים) בהתאם לתקן ישראלי ת"י 1928, מערכות לכיבוי אש במים - בקרה, בדיקה ותחזוקה</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גנרטור חירום</w:t>
            </w:r>
          </w:p>
        </w:tc>
        <w:tc>
          <w:tcPr>
            <w:tcW w:w="4820" w:type="dxa"/>
            <w:vAlign w:val="center"/>
          </w:tcPr>
          <w:p w:rsidR="007333C9" w:rsidRPr="008B5E05" w:rsidRDefault="007333C9" w:rsidP="00C302A3">
            <w:pPr>
              <w:spacing w:line="360" w:lineRule="auto"/>
              <w:jc w:val="center"/>
              <w:rPr>
                <w:rFonts w:ascii="David" w:hAnsi="David" w:cs="David"/>
                <w:sz w:val="24"/>
                <w:szCs w:val="24"/>
              </w:rPr>
            </w:pPr>
            <w:r w:rsidRPr="008B5E05">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מתקין מערכת כיבוי לפי תקן ישראלי ת"י 5356, חלק 2, מערכות כיבוי אש - כיבוי אש בכימיקלים רטובים</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התאמת מערכות בטיחות אש וההצלה להוראת נציב 536 - משטר הפעלות מערכות בטיחות אש - אינטגרציה</w:t>
            </w:r>
          </w:p>
        </w:tc>
        <w:tc>
          <w:tcPr>
            <w:tcW w:w="4820" w:type="dxa"/>
            <w:vAlign w:val="center"/>
          </w:tcPr>
          <w:p w:rsidR="007333C9" w:rsidRPr="008B5E05" w:rsidRDefault="007333C9" w:rsidP="00C302A3">
            <w:pPr>
              <w:pStyle w:val="a7"/>
              <w:numPr>
                <w:ilvl w:val="3"/>
                <w:numId w:val="22"/>
              </w:numPr>
              <w:spacing w:line="360" w:lineRule="auto"/>
              <w:jc w:val="both"/>
              <w:rPr>
                <w:rFonts w:ascii="David" w:hAnsi="David" w:cs="David"/>
                <w:sz w:val="24"/>
                <w:szCs w:val="24"/>
                <w:rtl/>
              </w:rPr>
            </w:pPr>
            <w:r w:rsidRPr="008B5E05">
              <w:rPr>
                <w:rFonts w:ascii="David" w:hAnsi="David" w:cs="David"/>
                <w:sz w:val="24"/>
                <w:szCs w:val="24"/>
                <w:rtl/>
              </w:rPr>
              <w:t>מהנדס מורשה או מעבדה מוכרת ובעלת הסמכה לתקן ישראלי ת"י 1220, חלק 3, מערכות גילוי אש - הוראות התקנה ודרישות כלליות.</w:t>
            </w:r>
          </w:p>
          <w:p w:rsidR="007333C9" w:rsidRPr="008B5E05" w:rsidRDefault="007333C9" w:rsidP="00C302A3">
            <w:pPr>
              <w:pStyle w:val="a7"/>
              <w:numPr>
                <w:ilvl w:val="3"/>
                <w:numId w:val="22"/>
              </w:numPr>
              <w:spacing w:line="360" w:lineRule="auto"/>
              <w:jc w:val="both"/>
              <w:rPr>
                <w:rFonts w:ascii="David" w:hAnsi="David" w:cs="David"/>
                <w:sz w:val="24"/>
                <w:szCs w:val="24"/>
                <w:rtl/>
              </w:rPr>
            </w:pPr>
            <w:r w:rsidRPr="008B5E05">
              <w:rPr>
                <w:rFonts w:ascii="David" w:hAnsi="David" w:cs="David"/>
                <w:sz w:val="24"/>
                <w:szCs w:val="24"/>
                <w:rtl/>
              </w:rPr>
              <w:t>גורם מוסמך לפני הוראת נציב - 536 משטר הפעלות מערכות בטיחות אש - אינטגרציה</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תקינות מערכת שחרור עשן</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מהנדס ובלבד שאינו מתכנן המתקן או המערכת</w:t>
            </w:r>
          </w:p>
        </w:tc>
      </w:tr>
      <w:tr w:rsidR="007333C9" w:rsidRPr="008B5E05" w:rsidTr="006E26EB">
        <w:tc>
          <w:tcPr>
            <w:tcW w:w="4121"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 xml:space="preserve">תקינות מערכת מיזוג אוויר מרכזית הכוללת תעלות ומדפים בהתאם לתקן ישראלי ת"י 1001, </w:t>
            </w:r>
            <w:r w:rsidRPr="008B5E05">
              <w:rPr>
                <w:rFonts w:ascii="David" w:hAnsi="David" w:cs="David"/>
                <w:color w:val="000000"/>
                <w:sz w:val="24"/>
                <w:szCs w:val="24"/>
                <w:rtl/>
              </w:rPr>
              <w:t>בטיחות אש בבניינים</w:t>
            </w:r>
          </w:p>
        </w:tc>
        <w:tc>
          <w:tcPr>
            <w:tcW w:w="4820" w:type="dxa"/>
            <w:vAlign w:val="center"/>
          </w:tcPr>
          <w:p w:rsidR="007333C9" w:rsidRPr="008B5E05" w:rsidRDefault="007333C9" w:rsidP="00C302A3">
            <w:pPr>
              <w:spacing w:line="360" w:lineRule="auto"/>
              <w:jc w:val="center"/>
              <w:rPr>
                <w:rFonts w:ascii="David" w:hAnsi="David" w:cs="David"/>
                <w:sz w:val="24"/>
                <w:szCs w:val="24"/>
                <w:rtl/>
              </w:rPr>
            </w:pPr>
            <w:r w:rsidRPr="008B5E05">
              <w:rPr>
                <w:rFonts w:ascii="David" w:hAnsi="David" w:cs="David"/>
                <w:sz w:val="24"/>
                <w:szCs w:val="24"/>
                <w:rtl/>
              </w:rPr>
              <w:t>מהנדס או מורשה מערכות קירור ומיזוג אוויר אשר רשאי לתת אישור כאמור, בהתאם לסוג רישיונו</w:t>
            </w:r>
          </w:p>
        </w:tc>
      </w:tr>
    </w:tbl>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גישה למוצא בטוח</w:t>
      </w:r>
      <w:r w:rsidRPr="008B5E05">
        <w:rPr>
          <w:rFonts w:ascii="David" w:eastAsia="Times New Roman" w:hAnsi="David" w:cs="David"/>
          <w:sz w:val="24"/>
          <w:szCs w:val="24"/>
          <w:rtl/>
        </w:rPr>
        <w:t xml:space="preserve">" </w:t>
      </w:r>
      <w:r w:rsidRPr="008B5E05">
        <w:rPr>
          <w:rFonts w:ascii="David" w:eastAsia="Times New Roman" w:hAnsi="David" w:cs="David"/>
          <w:b/>
          <w:bCs/>
          <w:sz w:val="24"/>
          <w:szCs w:val="24"/>
          <w:rtl/>
        </w:rPr>
        <w:t>(</w:t>
      </w:r>
      <w:r w:rsidRPr="008B5E05">
        <w:rPr>
          <w:rFonts w:ascii="David" w:eastAsia="Times New Roman" w:hAnsi="David" w:cs="David"/>
          <w:b/>
          <w:bCs/>
          <w:sz w:val="24"/>
          <w:szCs w:val="24"/>
        </w:rPr>
        <w:t>Exit Access</w:t>
      </w:r>
      <w:r w:rsidRPr="008B5E05">
        <w:rPr>
          <w:rFonts w:ascii="David" w:eastAsia="Times New Roman" w:hAnsi="David" w:cs="David"/>
          <w:b/>
          <w:bCs/>
          <w:sz w:val="24"/>
          <w:szCs w:val="24"/>
          <w:rtl/>
        </w:rPr>
        <w:t>)</w:t>
      </w:r>
      <w:r w:rsidRPr="008B5E05">
        <w:rPr>
          <w:rFonts w:ascii="David" w:eastAsia="Times New Roman"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7333C9" w:rsidRPr="007333C9"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w:t>
      </w:r>
      <w:r w:rsidRPr="007333C9">
        <w:rPr>
          <w:rFonts w:ascii="David" w:hAnsi="David" w:cs="David"/>
          <w:b/>
          <w:bCs/>
          <w:sz w:val="24"/>
          <w:szCs w:val="24"/>
          <w:rtl/>
        </w:rPr>
        <w:t>גלאי עשן עצמאי</w:t>
      </w:r>
      <w:r w:rsidRPr="007333C9">
        <w:rPr>
          <w:rFonts w:ascii="David" w:hAnsi="David" w:cs="David"/>
          <w:sz w:val="24"/>
          <w:szCs w:val="24"/>
          <w:rtl/>
        </w:rPr>
        <w:t>" - גלאי עם התראה קולית המכיל סוללת גיבוי, המחובר לרשת החשמל ללא רכזת, והעומד באחד מהתנאים האלה:</w:t>
      </w:r>
    </w:p>
    <w:p w:rsidR="007333C9" w:rsidRPr="007333C9" w:rsidRDefault="007333C9" w:rsidP="00C302A3">
      <w:pPr>
        <w:pStyle w:val="a7"/>
        <w:numPr>
          <w:ilvl w:val="0"/>
          <w:numId w:val="25"/>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מאושר לפי תקן ישראלי ת"י 1220 חלק 5 מערכות גילוי אש: גלאי עשן עצמאיים.</w:t>
      </w:r>
    </w:p>
    <w:p w:rsidR="007333C9" w:rsidRPr="007333C9" w:rsidRDefault="007333C9" w:rsidP="00C302A3">
      <w:pPr>
        <w:pStyle w:val="a7"/>
        <w:numPr>
          <w:ilvl w:val="0"/>
          <w:numId w:val="25"/>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 xml:space="preserve">מאושר על ידי מעבדת </w:t>
      </w:r>
      <w:r w:rsidRPr="007333C9">
        <w:rPr>
          <w:rFonts w:ascii="David" w:hAnsi="David" w:cs="David"/>
          <w:sz w:val="24"/>
          <w:szCs w:val="24"/>
        </w:rPr>
        <w:t>ANSI/UL 217</w:t>
      </w:r>
      <w:r w:rsidRPr="007333C9">
        <w:rPr>
          <w:rFonts w:ascii="David" w:hAnsi="David" w:cs="David"/>
          <w:sz w:val="24"/>
          <w:szCs w:val="24"/>
          <w:rtl/>
        </w:rPr>
        <w:t xml:space="preserve"> ארה"ב.</w:t>
      </w:r>
    </w:p>
    <w:p w:rsidR="007333C9" w:rsidRPr="007333C9" w:rsidRDefault="007333C9" w:rsidP="00C302A3">
      <w:pPr>
        <w:pStyle w:val="a7"/>
        <w:numPr>
          <w:ilvl w:val="0"/>
          <w:numId w:val="25"/>
        </w:numPr>
        <w:tabs>
          <w:tab w:val="left" w:pos="893"/>
        </w:tabs>
        <w:spacing w:after="0" w:line="360" w:lineRule="auto"/>
        <w:contextualSpacing w:val="0"/>
        <w:jc w:val="both"/>
        <w:rPr>
          <w:rFonts w:ascii="David" w:hAnsi="David" w:cs="David"/>
          <w:sz w:val="24"/>
          <w:szCs w:val="24"/>
          <w:rtl/>
        </w:rPr>
      </w:pPr>
      <w:r w:rsidRPr="007333C9">
        <w:rPr>
          <w:rFonts w:ascii="David" w:hAnsi="David" w:cs="David"/>
          <w:sz w:val="24"/>
          <w:szCs w:val="24"/>
          <w:rtl/>
        </w:rPr>
        <w:t>מאושר לפי תקן אירופאי.</w:t>
      </w:r>
    </w:p>
    <w:p w:rsidR="007333C9" w:rsidRPr="007333C9"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7333C9">
        <w:rPr>
          <w:rFonts w:ascii="David" w:hAnsi="David" w:cs="David"/>
          <w:sz w:val="24"/>
          <w:szCs w:val="24"/>
          <w:rtl/>
        </w:rPr>
        <w:t>"</w:t>
      </w:r>
      <w:r w:rsidRPr="007333C9">
        <w:rPr>
          <w:rFonts w:ascii="David" w:hAnsi="David" w:cs="David"/>
          <w:b/>
          <w:bCs/>
          <w:sz w:val="24"/>
          <w:szCs w:val="24"/>
          <w:rtl/>
        </w:rPr>
        <w:t>גפ"מ</w:t>
      </w:r>
      <w:r w:rsidRPr="007333C9">
        <w:rPr>
          <w:rFonts w:ascii="David" w:hAnsi="David" w:cs="David"/>
          <w:sz w:val="24"/>
          <w:szCs w:val="24"/>
          <w:rtl/>
        </w:rPr>
        <w:t>" - גז פחמימני מעובה כהגדרתו בחוק הגז הפחמימני המעובה, התשפ"א-</w:t>
      </w:r>
      <w:r w:rsidRPr="007333C9">
        <w:rPr>
          <w:rFonts w:ascii="David" w:hAnsi="David" w:cs="David" w:hint="cs"/>
          <w:sz w:val="24"/>
          <w:szCs w:val="24"/>
          <w:rtl/>
        </w:rPr>
        <w:t>2020</w:t>
      </w:r>
      <w:r w:rsidRPr="007333C9">
        <w:rPr>
          <w:rFonts w:ascii="David" w:eastAsia="Times New Roman" w:hAnsi="David" w:cs="David" w:hint="cs"/>
          <w:sz w:val="24"/>
          <w:szCs w:val="24"/>
          <w:rtl/>
        </w:rPr>
        <w:t>.</w:t>
      </w:r>
    </w:p>
    <w:p w:rsidR="007333C9" w:rsidRPr="007333C9"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7333C9">
        <w:rPr>
          <w:rFonts w:ascii="David" w:eastAsia="Times New Roman" w:hAnsi="David" w:cs="David"/>
          <w:sz w:val="24"/>
          <w:szCs w:val="24"/>
          <w:rtl/>
        </w:rPr>
        <w:t>"</w:t>
      </w:r>
      <w:r w:rsidRPr="007333C9">
        <w:rPr>
          <w:rFonts w:ascii="David" w:eastAsia="Times New Roman" w:hAnsi="David" w:cs="David"/>
          <w:b/>
          <w:bCs/>
          <w:sz w:val="24"/>
          <w:szCs w:val="24"/>
          <w:rtl/>
        </w:rPr>
        <w:t>דלת אש</w:t>
      </w:r>
      <w:r w:rsidRPr="007333C9">
        <w:rPr>
          <w:rFonts w:ascii="David" w:eastAsia="Times New Roman" w:hAnsi="David" w:cs="David"/>
          <w:sz w:val="24"/>
          <w:szCs w:val="24"/>
          <w:rtl/>
        </w:rPr>
        <w:t>" - כמשמעותה בתקן ישראלי ת"י 1212 דלתות אש - עמידות-אש.</w:t>
      </w:r>
    </w:p>
    <w:p w:rsidR="007333C9" w:rsidRPr="007333C9"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7333C9">
        <w:rPr>
          <w:rFonts w:ascii="David" w:eastAsia="Times New Roman" w:hAnsi="David" w:cs="David"/>
          <w:sz w:val="24"/>
          <w:szCs w:val="24"/>
          <w:rtl/>
        </w:rPr>
        <w:t>"</w:t>
      </w:r>
      <w:r w:rsidRPr="007333C9">
        <w:rPr>
          <w:rFonts w:ascii="David" w:eastAsia="Times New Roman" w:hAnsi="David" w:cs="David"/>
          <w:b/>
          <w:bCs/>
          <w:sz w:val="24"/>
          <w:szCs w:val="24"/>
          <w:rtl/>
        </w:rPr>
        <w:t>דרך מוצא</w:t>
      </w:r>
      <w:r w:rsidRPr="007333C9">
        <w:rPr>
          <w:rFonts w:ascii="David" w:eastAsia="Times New Roman" w:hAnsi="David" w:cs="David"/>
          <w:sz w:val="24"/>
          <w:szCs w:val="24"/>
          <w:rtl/>
        </w:rPr>
        <w:t xml:space="preserve">" </w:t>
      </w:r>
      <w:r w:rsidRPr="007333C9">
        <w:rPr>
          <w:rFonts w:ascii="David" w:eastAsia="Times New Roman" w:hAnsi="David" w:cs="David"/>
          <w:b/>
          <w:bCs/>
          <w:sz w:val="24"/>
          <w:szCs w:val="24"/>
          <w:rtl/>
        </w:rPr>
        <w:t>(</w:t>
      </w:r>
      <w:r w:rsidRPr="007333C9">
        <w:rPr>
          <w:rFonts w:ascii="David" w:eastAsia="Times New Roman" w:hAnsi="David" w:cs="David"/>
          <w:b/>
          <w:bCs/>
          <w:sz w:val="24"/>
          <w:szCs w:val="24"/>
        </w:rPr>
        <w:t>Means of Egress</w:t>
      </w:r>
      <w:r w:rsidRPr="007333C9">
        <w:rPr>
          <w:rFonts w:ascii="David" w:eastAsia="Times New Roman" w:hAnsi="David" w:cs="David"/>
          <w:b/>
          <w:bCs/>
          <w:sz w:val="24"/>
          <w:szCs w:val="24"/>
          <w:rtl/>
        </w:rPr>
        <w:t>)</w:t>
      </w:r>
      <w:r w:rsidRPr="007333C9">
        <w:rPr>
          <w:rFonts w:ascii="David" w:eastAsia="Times New Roman" w:hAnsi="David" w:cs="David"/>
          <w:sz w:val="24"/>
          <w:szCs w:val="24"/>
          <w:rtl/>
        </w:rPr>
        <w:t xml:space="preserve"> - נתיב יציאה מבניין, הפנוי ממכשולים והכולל אחד או יותר ממרכיבים אלה:</w:t>
      </w:r>
    </w:p>
    <w:p w:rsidR="007333C9" w:rsidRPr="008B5E05" w:rsidRDefault="007333C9" w:rsidP="00C302A3">
      <w:pPr>
        <w:pStyle w:val="a7"/>
        <w:numPr>
          <w:ilvl w:val="0"/>
          <w:numId w:val="26"/>
        </w:numPr>
        <w:tabs>
          <w:tab w:val="left" w:pos="893"/>
        </w:tabs>
        <w:spacing w:after="0" w:line="360" w:lineRule="auto"/>
        <w:contextualSpacing w:val="0"/>
        <w:jc w:val="both"/>
        <w:rPr>
          <w:rFonts w:ascii="David" w:eastAsia="Times New Roman" w:hAnsi="David" w:cs="David"/>
          <w:sz w:val="24"/>
          <w:szCs w:val="24"/>
        </w:rPr>
      </w:pPr>
      <w:r w:rsidRPr="007333C9">
        <w:rPr>
          <w:rFonts w:ascii="David" w:hAnsi="David" w:cs="David"/>
          <w:sz w:val="24"/>
          <w:szCs w:val="24"/>
          <w:rtl/>
        </w:rPr>
        <w:t>גישה למוצא בטוח</w:t>
      </w:r>
      <w:r w:rsidRPr="008B5E05">
        <w:rPr>
          <w:rFonts w:ascii="David" w:hAnsi="David" w:cs="David"/>
          <w:sz w:val="24"/>
          <w:szCs w:val="24"/>
          <w:rtl/>
        </w:rPr>
        <w:t>.</w:t>
      </w:r>
    </w:p>
    <w:p w:rsidR="007333C9" w:rsidRPr="008B5E05" w:rsidRDefault="007333C9" w:rsidP="00C302A3">
      <w:pPr>
        <w:pStyle w:val="a7"/>
        <w:numPr>
          <w:ilvl w:val="0"/>
          <w:numId w:val="26"/>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lastRenderedPageBreak/>
        <w:t>יציאה.</w:t>
      </w:r>
    </w:p>
    <w:p w:rsidR="007333C9" w:rsidRPr="008B5E05" w:rsidRDefault="007333C9" w:rsidP="00C302A3">
      <w:pPr>
        <w:pStyle w:val="a7"/>
        <w:numPr>
          <w:ilvl w:val="0"/>
          <w:numId w:val="26"/>
        </w:numPr>
        <w:tabs>
          <w:tab w:val="left" w:pos="893"/>
        </w:tabs>
        <w:spacing w:after="0" w:line="360" w:lineRule="auto"/>
        <w:contextualSpacing w:val="0"/>
        <w:jc w:val="both"/>
        <w:rPr>
          <w:rFonts w:ascii="David" w:eastAsia="Times New Roman" w:hAnsi="David" w:cs="David"/>
          <w:sz w:val="24"/>
          <w:szCs w:val="24"/>
          <w:rtl/>
        </w:rPr>
      </w:pPr>
      <w:r w:rsidRPr="008B5E05">
        <w:rPr>
          <w:rFonts w:ascii="David" w:hAnsi="David" w:cs="David"/>
          <w:sz w:val="24"/>
          <w:szCs w:val="24"/>
          <w:rtl/>
        </w:rPr>
        <w:t>מוצא בטוח.</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הנדסאי</w:t>
      </w:r>
      <w:r w:rsidRPr="008B5E05">
        <w:rPr>
          <w:rFonts w:ascii="David" w:eastAsia="Times New Roman" w:hAnsi="David" w:cs="David"/>
          <w:sz w:val="24"/>
          <w:szCs w:val="24"/>
          <w:rtl/>
        </w:rPr>
        <w:t>" - הנדסאי רשום, כמשמעותו בחוק ההנדסאים והטכנאים המוסמכים, התשע"ג-2012, העוסק בתחום ובסוג בדיקות שלגביהם נדרש האישור.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חומר לא דליק</w:t>
      </w:r>
      <w:r w:rsidRPr="008B5E05">
        <w:rPr>
          <w:rFonts w:ascii="David" w:eastAsia="Times New Roman" w:hAnsi="David" w:cs="David"/>
          <w:sz w:val="24"/>
          <w:szCs w:val="24"/>
          <w:rtl/>
        </w:rPr>
        <w:t xml:space="preserve">" - כמשמעותו בתקן ישראלי ת"י 755 </w:t>
      </w:r>
      <w:r w:rsidRPr="008B5E05">
        <w:rPr>
          <w:rFonts w:ascii="David" w:hAnsi="David" w:cs="David"/>
          <w:sz w:val="24"/>
          <w:szCs w:val="24"/>
          <w:rtl/>
        </w:rPr>
        <w:t>תגובות בשריפה של חומרי בנייה - שיטות בדיקה וסיווג.</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Pr>
        <w:t>"</w:t>
      </w:r>
      <w:r w:rsidRPr="008B5E05">
        <w:rPr>
          <w:rFonts w:ascii="David" w:eastAsia="Times New Roman" w:hAnsi="David" w:cs="David"/>
          <w:b/>
          <w:bCs/>
          <w:sz w:val="24"/>
          <w:szCs w:val="24"/>
          <w:rtl/>
        </w:rPr>
        <w:t>חומר ציפוי וגימור</w:t>
      </w:r>
      <w:r w:rsidRPr="008B5E05">
        <w:rPr>
          <w:rFonts w:ascii="David" w:eastAsia="Times New Roman" w:hAnsi="David" w:cs="David"/>
          <w:sz w:val="24"/>
          <w:szCs w:val="24"/>
          <w:rtl/>
        </w:rPr>
        <w:t xml:space="preserve">" - חומר המשמש לציפוי, כיסוי או חיפוי, לרבות טפטים, ציפוי עץ, שטיחים, פרקט, תקרות עץ, בד או </w:t>
      </w:r>
      <w:r w:rsidRPr="008B5E05">
        <w:rPr>
          <w:rFonts w:ascii="David" w:eastAsia="Times New Roman" w:hAnsi="David" w:cs="David"/>
          <w:sz w:val="24"/>
          <w:szCs w:val="24"/>
        </w:rPr>
        <w:t>PVC</w:t>
      </w:r>
      <w:r w:rsidRPr="008B5E05">
        <w:rPr>
          <w:rFonts w:ascii="David" w:eastAsia="Times New Roman" w:hAnsi="David" w:cs="David"/>
          <w:sz w:val="24"/>
          <w:szCs w:val="24"/>
          <w:rtl/>
        </w:rPr>
        <w:t>.</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חומר מסוכן (חומ"ס)</w:t>
      </w:r>
      <w:r w:rsidRPr="008B5E05">
        <w:rPr>
          <w:rFonts w:ascii="David" w:eastAsia="Times New Roman" w:hAnsi="David" w:cs="David"/>
          <w:sz w:val="24"/>
          <w:szCs w:val="24"/>
          <w:rtl/>
        </w:rPr>
        <w:t>" - כהגדרתו בחוק החומרים המסוכנים, התשנ"ג-1993.</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 xml:space="preserve"> "</w:t>
      </w:r>
      <w:r w:rsidRPr="008B5E05">
        <w:rPr>
          <w:rFonts w:ascii="David" w:eastAsia="Times New Roman" w:hAnsi="David" w:cs="David"/>
          <w:b/>
          <w:bCs/>
          <w:sz w:val="24"/>
          <w:szCs w:val="24"/>
          <w:rtl/>
        </w:rPr>
        <w:t>חוק הרשות הארצית לכבאות והצלה</w:t>
      </w:r>
      <w:r w:rsidRPr="008B5E05">
        <w:rPr>
          <w:rFonts w:ascii="David" w:eastAsia="Times New Roman" w:hAnsi="David" w:cs="David"/>
          <w:sz w:val="24"/>
          <w:szCs w:val="24"/>
          <w:rtl/>
        </w:rPr>
        <w:t>" - חוק הרשות הארצית לכבאות והצלה, התשע"ב-2012.</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Pr>
        <w:t> </w:t>
      </w:r>
      <w:r w:rsidRPr="008B5E05">
        <w:rPr>
          <w:rFonts w:ascii="David" w:eastAsia="Times New Roman" w:hAnsi="David" w:cs="David"/>
          <w:sz w:val="24"/>
          <w:szCs w:val="24"/>
          <w:rtl/>
        </w:rPr>
        <w:t>"</w:t>
      </w:r>
      <w:r w:rsidRPr="008B5E05">
        <w:rPr>
          <w:rFonts w:ascii="David" w:eastAsia="Times New Roman" w:hAnsi="David" w:cs="David"/>
          <w:b/>
          <w:bCs/>
          <w:sz w:val="24"/>
          <w:szCs w:val="24"/>
          <w:rtl/>
        </w:rPr>
        <w:t>חוק התקנים</w:t>
      </w:r>
      <w:r w:rsidRPr="008B5E05">
        <w:rPr>
          <w:rFonts w:ascii="David" w:eastAsia="Times New Roman" w:hAnsi="David" w:cs="David"/>
          <w:sz w:val="24"/>
          <w:szCs w:val="24"/>
          <w:rtl/>
        </w:rPr>
        <w:t xml:space="preserve">" </w:t>
      </w:r>
      <w:r w:rsidRPr="008B5E05">
        <w:rPr>
          <w:rFonts w:ascii="David" w:hAnsi="David" w:cs="David"/>
          <w:sz w:val="24"/>
          <w:szCs w:val="24"/>
          <w:rtl/>
        </w:rPr>
        <w:t>-</w:t>
      </w:r>
      <w:r w:rsidRPr="008B5E05">
        <w:rPr>
          <w:rFonts w:ascii="David" w:eastAsia="Times New Roman" w:hAnsi="David" w:cs="David"/>
          <w:sz w:val="24"/>
          <w:szCs w:val="24"/>
          <w:rtl/>
        </w:rPr>
        <w:t xml:space="preserve"> חוק התקנים, התשי"ג-1953.</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w:t>
      </w:r>
      <w:r w:rsidRPr="008B5E05">
        <w:rPr>
          <w:rFonts w:ascii="David" w:hAnsi="David" w:cs="David"/>
          <w:b/>
          <w:bCs/>
          <w:sz w:val="24"/>
          <w:szCs w:val="24"/>
          <w:rtl/>
        </w:rPr>
        <w:t>חיבור כבאים להסנקת מים</w:t>
      </w:r>
      <w:r w:rsidRPr="008B5E05">
        <w:rPr>
          <w:rFonts w:ascii="David" w:hAnsi="David" w:cs="David"/>
          <w:sz w:val="24"/>
          <w:szCs w:val="24"/>
          <w:rtl/>
        </w:rPr>
        <w:t>"</w:t>
      </w:r>
      <w:r w:rsidRPr="008B5E05">
        <w:rPr>
          <w:rFonts w:ascii="David" w:hAnsi="David" w:cs="David"/>
          <w:b/>
          <w:bCs/>
          <w:sz w:val="24"/>
          <w:szCs w:val="24"/>
          <w:rtl/>
        </w:rPr>
        <w:t xml:space="preserve">, </w:t>
      </w:r>
      <w:r w:rsidRPr="008B5E05">
        <w:rPr>
          <w:rFonts w:ascii="David" w:hAnsi="David" w:cs="David"/>
          <w:sz w:val="24"/>
          <w:szCs w:val="24"/>
          <w:rtl/>
        </w:rPr>
        <w:t>"</w:t>
      </w:r>
      <w:r w:rsidRPr="008B5E05">
        <w:rPr>
          <w:rFonts w:ascii="David" w:hAnsi="David" w:cs="David"/>
          <w:b/>
          <w:bCs/>
          <w:sz w:val="24"/>
          <w:szCs w:val="24"/>
          <w:rtl/>
        </w:rPr>
        <w:t>חיבור כבאים</w:t>
      </w:r>
      <w:r w:rsidRPr="008B5E05">
        <w:rPr>
          <w:rFonts w:ascii="David" w:hAnsi="David" w:cs="David"/>
          <w:sz w:val="24"/>
          <w:szCs w:val="24"/>
          <w:rtl/>
        </w:rPr>
        <w:t>"</w:t>
      </w:r>
      <w:r w:rsidRPr="008B5E05">
        <w:rPr>
          <w:rFonts w:ascii="David" w:hAnsi="David" w:cs="David"/>
          <w:b/>
          <w:bCs/>
          <w:sz w:val="24"/>
          <w:szCs w:val="24"/>
          <w:rtl/>
        </w:rPr>
        <w:t xml:space="preserve"> (</w:t>
      </w:r>
      <w:r w:rsidRPr="008B5E05">
        <w:rPr>
          <w:rFonts w:ascii="David" w:hAnsi="David" w:cs="David"/>
          <w:b/>
          <w:bCs/>
          <w:sz w:val="24"/>
          <w:szCs w:val="24"/>
        </w:rPr>
        <w:t>Fire Department Connection</w:t>
      </w:r>
      <w:r w:rsidRPr="008B5E05">
        <w:rPr>
          <w:rFonts w:ascii="David" w:hAnsi="David" w:cs="David"/>
          <w:b/>
          <w:bCs/>
          <w:sz w:val="24"/>
          <w:szCs w:val="24"/>
          <w:rtl/>
        </w:rPr>
        <w:t>)</w:t>
      </w:r>
      <w:r w:rsidRPr="008B5E05">
        <w:rPr>
          <w:rFonts w:ascii="David" w:hAnsi="David" w:cs="David"/>
          <w:sz w:val="24"/>
          <w:szCs w:val="24"/>
          <w:rtl/>
        </w:rPr>
        <w:t xml:space="preserve"> </w:t>
      </w:r>
      <w:r w:rsidRPr="008B5E05">
        <w:rPr>
          <w:rFonts w:ascii="David" w:hAnsi="David" w:cs="David"/>
          <w:sz w:val="24"/>
          <w:szCs w:val="24"/>
        </w:rPr>
        <w:t>-</w:t>
      </w:r>
      <w:r w:rsidRPr="008B5E05">
        <w:rPr>
          <w:rFonts w:ascii="David" w:hAnsi="David" w:cs="David"/>
          <w:sz w:val="24"/>
          <w:szCs w:val="24"/>
          <w:rtl/>
        </w:rPr>
        <w:t xml:space="preserve"> חיבור צינור מים בקוטר "3 או "4, הכולל שסתום אל חוזר, חיבור מהיר מדגם שטורץ, מכסה ושרשרת.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w:t>
      </w:r>
      <w:r w:rsidRPr="008B5E05">
        <w:rPr>
          <w:rFonts w:ascii="David" w:hAnsi="David" w:cs="David"/>
          <w:b/>
          <w:bCs/>
          <w:sz w:val="24"/>
          <w:szCs w:val="24"/>
          <w:rtl/>
        </w:rPr>
        <w:t>ידית (מנגנון) בהלה</w:t>
      </w:r>
      <w:r w:rsidRPr="008B5E05">
        <w:rPr>
          <w:rFonts w:ascii="David" w:hAnsi="David" w:cs="David"/>
          <w:sz w:val="24"/>
          <w:szCs w:val="24"/>
          <w:rtl/>
        </w:rPr>
        <w:t>" - דלת בעלת מנגנון בהלה המקיים את הדרישות המנויות בפרט 3.2.1.21 (ב) לתוספת השנייה לתקנות התכנון והבנייה.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"י</w:t>
      </w:r>
      <w:r w:rsidRPr="008B5E05">
        <w:rPr>
          <w:rFonts w:ascii="David" w:eastAsia="Times New Roman" w:hAnsi="David" w:cs="David"/>
          <w:b/>
          <w:bCs/>
          <w:sz w:val="24"/>
          <w:szCs w:val="24"/>
          <w:rtl/>
        </w:rPr>
        <w:t>ציאה</w:t>
      </w:r>
      <w:r w:rsidRPr="008B5E05">
        <w:rPr>
          <w:rFonts w:ascii="David" w:eastAsia="Times New Roman" w:hAnsi="David" w:cs="David"/>
          <w:sz w:val="24"/>
          <w:szCs w:val="24"/>
          <w:rtl/>
        </w:rPr>
        <w:t xml:space="preserve">" </w:t>
      </w:r>
      <w:r w:rsidRPr="008B5E05">
        <w:rPr>
          <w:rFonts w:ascii="David" w:eastAsia="Times New Roman" w:hAnsi="David" w:cs="David"/>
          <w:b/>
          <w:bCs/>
          <w:sz w:val="24"/>
          <w:szCs w:val="24"/>
          <w:rtl/>
        </w:rPr>
        <w:t>(</w:t>
      </w:r>
      <w:r w:rsidRPr="008B5E05">
        <w:rPr>
          <w:rFonts w:ascii="David" w:eastAsia="Times New Roman" w:hAnsi="David" w:cs="David"/>
          <w:b/>
          <w:bCs/>
          <w:sz w:val="24"/>
          <w:szCs w:val="24"/>
        </w:rPr>
        <w:t>Exit Discharge</w:t>
      </w:r>
      <w:r w:rsidRPr="008B5E05">
        <w:rPr>
          <w:rFonts w:ascii="David" w:eastAsia="Times New Roman" w:hAnsi="David" w:cs="David"/>
          <w:b/>
          <w:bCs/>
          <w:sz w:val="24"/>
          <w:szCs w:val="24"/>
          <w:rtl/>
        </w:rPr>
        <w:t>)</w:t>
      </w:r>
      <w:r w:rsidRPr="008B5E05">
        <w:rPr>
          <w:rFonts w:ascii="David" w:eastAsia="Times New Roman"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כניסה קובעת לבניין</w:t>
      </w:r>
      <w:r w:rsidRPr="008B5E05">
        <w:rPr>
          <w:rFonts w:ascii="David" w:eastAsia="Times New Roman" w:hAnsi="David" w:cs="David"/>
          <w:sz w:val="24"/>
          <w:szCs w:val="24"/>
          <w:rtl/>
        </w:rPr>
        <w:t>" - הכניסה הראשית לבניין או לגזרת הבניין שבה היא נמצאת, אשר פני מפלס רצפתה אינם גבוהים מ- 1.20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מהנדס</w:t>
      </w:r>
      <w:r w:rsidRPr="008B5E05">
        <w:rPr>
          <w:rFonts w:ascii="David" w:eastAsia="Times New Roman" w:hAnsi="David" w:cs="David"/>
          <w:sz w:val="24"/>
          <w:szCs w:val="24"/>
          <w:rtl/>
        </w:rPr>
        <w:t>" - מהנדס רשום, כמשמעותו בחוק המהנדסים והאדריכלים, התשי"ח-1958, אשר עוסק בתחום ובסוג בדיקות שלגביהם נדרש האישור.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מוצא בטוח</w:t>
      </w:r>
      <w:r w:rsidRPr="008B5E05">
        <w:rPr>
          <w:rFonts w:ascii="David" w:eastAsia="Times New Roman" w:hAnsi="David" w:cs="David"/>
          <w:sz w:val="24"/>
          <w:szCs w:val="24"/>
          <w:rtl/>
        </w:rPr>
        <w:t xml:space="preserve">" </w:t>
      </w:r>
      <w:r w:rsidRPr="008B5E05">
        <w:rPr>
          <w:rFonts w:ascii="David" w:eastAsia="Times New Roman" w:hAnsi="David" w:cs="David"/>
          <w:b/>
          <w:bCs/>
          <w:sz w:val="24"/>
          <w:szCs w:val="24"/>
          <w:rtl/>
        </w:rPr>
        <w:t>(</w:t>
      </w:r>
      <w:r w:rsidRPr="008B5E05">
        <w:rPr>
          <w:rFonts w:ascii="David" w:eastAsia="Times New Roman" w:hAnsi="David" w:cs="David"/>
          <w:b/>
          <w:bCs/>
          <w:sz w:val="24"/>
          <w:szCs w:val="24"/>
        </w:rPr>
        <w:t>Exit</w:t>
      </w:r>
      <w:r w:rsidRPr="008B5E05">
        <w:rPr>
          <w:rFonts w:ascii="David" w:eastAsia="Times New Roman" w:hAnsi="David" w:cs="David"/>
          <w:b/>
          <w:bCs/>
          <w:sz w:val="24"/>
          <w:szCs w:val="24"/>
          <w:rtl/>
        </w:rPr>
        <w:t>)</w:t>
      </w:r>
      <w:r w:rsidRPr="008B5E05">
        <w:rPr>
          <w:rFonts w:ascii="David" w:eastAsia="Times New Roman"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b/>
          <w:bCs/>
          <w:sz w:val="24"/>
          <w:szCs w:val="24"/>
          <w:rtl/>
        </w:rPr>
        <w:t xml:space="preserve">"מעבדה מאושרת" </w:t>
      </w:r>
      <w:r w:rsidRPr="008B5E05">
        <w:rPr>
          <w:rFonts w:ascii="David" w:hAnsi="David" w:cs="David"/>
          <w:sz w:val="24"/>
          <w:szCs w:val="24"/>
          <w:rtl/>
        </w:rPr>
        <w:t>-</w:t>
      </w:r>
      <w:r w:rsidRPr="008B5E05">
        <w:rPr>
          <w:rFonts w:ascii="David" w:hAnsi="David" w:cs="David"/>
          <w:b/>
          <w:bCs/>
          <w:sz w:val="24"/>
          <w:szCs w:val="24"/>
          <w:rtl/>
        </w:rPr>
        <w:t xml:space="preserve"> </w:t>
      </w:r>
      <w:r w:rsidRPr="008B5E05">
        <w:rPr>
          <w:rFonts w:ascii="David" w:hAnsi="David" w:cs="David"/>
          <w:sz w:val="24"/>
          <w:szCs w:val="24"/>
          <w:rtl/>
        </w:rPr>
        <w:t>מעבדה שאושרה על ידי הממונה על תקינה במשרד הכלכלה והתעשייה.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b/>
          <w:bCs/>
          <w:sz w:val="24"/>
          <w:szCs w:val="24"/>
          <w:rtl/>
        </w:rPr>
        <w:t xml:space="preserve">"מעבדה מוכרת" </w:t>
      </w:r>
      <w:r w:rsidRPr="008B5E05">
        <w:rPr>
          <w:rFonts w:ascii="David" w:hAnsi="David" w:cs="David"/>
          <w:sz w:val="24"/>
          <w:szCs w:val="24"/>
          <w:rtl/>
        </w:rPr>
        <w:t>- מעבדה מאושרת ומוסמכת אשר הוכרה על ידי רשות הכבאות ושמה פורסם באתר האינטרנט של רשות הכבאות וההצלה.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b/>
          <w:bCs/>
          <w:sz w:val="24"/>
          <w:szCs w:val="24"/>
          <w:rtl/>
        </w:rPr>
        <w:t xml:space="preserve">"מעבדה מוסמכת" </w:t>
      </w:r>
      <w:r w:rsidRPr="008B5E05">
        <w:rPr>
          <w:rFonts w:ascii="David" w:hAnsi="David" w:cs="David"/>
          <w:sz w:val="24"/>
          <w:szCs w:val="24"/>
          <w:rtl/>
        </w:rPr>
        <w:t>- מעבדה שקיבלה אישור הסמכה מאת הרשות הלאומית להסמכת מעבדות, לפי חוק הרשות הלאומית להסמכת מעבדות, התשנ"ז-1997 ורשות הכבאות וההצלה.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b/>
          <w:bCs/>
          <w:sz w:val="24"/>
          <w:szCs w:val="24"/>
          <w:rtl/>
        </w:rPr>
        <w:t>"מערכת גילוי אש"</w:t>
      </w:r>
      <w:r w:rsidRPr="008B5E05">
        <w:rPr>
          <w:rFonts w:ascii="David" w:hAnsi="David" w:cs="David"/>
          <w:sz w:val="24"/>
          <w:szCs w:val="24"/>
          <w:rtl/>
        </w:rPr>
        <w:t xml:space="preserve"> - מערכת ידנית או אוטומטית לגילוי אש או עשן.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b/>
          <w:bCs/>
          <w:sz w:val="24"/>
          <w:szCs w:val="24"/>
          <w:rtl/>
        </w:rPr>
        <w:lastRenderedPageBreak/>
        <w:t>"מערכת התרעת אש"</w:t>
      </w:r>
      <w:r w:rsidRPr="008B5E05">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 "</w:t>
      </w:r>
      <w:r w:rsidRPr="008B5E05">
        <w:rPr>
          <w:rFonts w:ascii="David" w:eastAsia="Times New Roman" w:hAnsi="David" w:cs="David"/>
          <w:b/>
          <w:bCs/>
          <w:sz w:val="24"/>
          <w:szCs w:val="24"/>
          <w:rtl/>
        </w:rPr>
        <w:t>נותן האישור</w:t>
      </w:r>
      <w:r w:rsidRPr="008B5E05">
        <w:rPr>
          <w:rFonts w:ascii="David" w:eastAsia="Times New Roman" w:hAnsi="David" w:cs="David"/>
          <w:sz w:val="24"/>
          <w:szCs w:val="24"/>
          <w:rtl/>
        </w:rPr>
        <w:t>" - לעניין פרק זה, עובד רשות הכבאות וההצלה, שהוסמך לכך על ידי השר לביטחון פנים.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w:t>
      </w:r>
      <w:r w:rsidRPr="008B5E05">
        <w:rPr>
          <w:rFonts w:ascii="David" w:hAnsi="David" w:cs="David"/>
          <w:b/>
          <w:bCs/>
          <w:sz w:val="24"/>
          <w:szCs w:val="24"/>
          <w:rtl/>
        </w:rPr>
        <w:t>סידורי בטיחות אש והצלה</w:t>
      </w:r>
      <w:r w:rsidRPr="008B5E05">
        <w:rPr>
          <w:rFonts w:ascii="David" w:hAnsi="David" w:cs="David"/>
          <w:sz w:val="24"/>
          <w:szCs w:val="24"/>
          <w:rtl/>
        </w:rPr>
        <w:t>" - לרבות אמצעים המותקנים בנכסים, דרך קבע או באופן ארעי, ומיועדים, בין השאר, לכל אחד מאלה:</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מניעת דליקות והתפשטותן.</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כיבוי דליקות, צמצום נזקיהן והקלת פעולות לכיבוי דליקות.</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מילוט וחילוץ לכודים והקלת פעולות למילוטם ולחילוצם.</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הצלת חיי אדם ורכוש.</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דרכי התקשרות.</w:t>
      </w:r>
    </w:p>
    <w:p w:rsidR="007333C9" w:rsidRPr="008B5E05" w:rsidRDefault="007333C9" w:rsidP="00C302A3">
      <w:pPr>
        <w:pStyle w:val="a7"/>
        <w:numPr>
          <w:ilvl w:val="0"/>
          <w:numId w:val="27"/>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כל צורך הנדרש לביצוע פעולות כיבוי והצלה</w:t>
      </w:r>
      <w:r w:rsidRPr="008B5E05">
        <w:rPr>
          <w:rFonts w:ascii="David" w:eastAsia="Times New Roman" w:hAnsi="David" w:cs="David"/>
          <w:sz w:val="24"/>
          <w:szCs w:val="24"/>
          <w:rtl/>
        </w:rPr>
        <w:t>.</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ציוד כיבוי</w:t>
      </w:r>
      <w:r w:rsidRPr="008B5E05">
        <w:rPr>
          <w:rFonts w:ascii="David" w:eastAsia="Times New Roman" w:hAnsi="David" w:cs="David"/>
          <w:sz w:val="24"/>
          <w:szCs w:val="24"/>
          <w:rtl/>
        </w:rPr>
        <w:t>" - ציוד, מתקנים וחומרים המשמשים לכיבוי דליקות ומניעתן.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רשות הכבאות וההצלה</w:t>
      </w:r>
      <w:r w:rsidRPr="008B5E05">
        <w:rPr>
          <w:rFonts w:ascii="David" w:eastAsia="Times New Roman" w:hAnsi="David" w:cs="David"/>
          <w:sz w:val="24"/>
          <w:szCs w:val="24"/>
          <w:rtl/>
        </w:rPr>
        <w:t>" - הרשות הארצית לכבאות והצלה שהוקמה בחוק הרשות הארצית לכבאות והצלה, התשע"ב-2012.</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תעודת בדיקה</w:t>
      </w:r>
      <w:r w:rsidRPr="008B5E05">
        <w:rPr>
          <w:rFonts w:ascii="David" w:eastAsia="Times New Roman" w:hAnsi="David" w:cs="David"/>
          <w:sz w:val="24"/>
          <w:szCs w:val="24"/>
          <w:rtl/>
        </w:rPr>
        <w:t>" - תעודת בדיקה על התאמה לתקן שניתנה לפי סעיף 12 לחוק התקנים.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תקן ישראלי (ת"י )</w:t>
      </w:r>
      <w:r w:rsidRPr="008B5E05">
        <w:rPr>
          <w:rFonts w:ascii="David" w:eastAsia="Times New Roman" w:hAnsi="David" w:cs="David"/>
          <w:sz w:val="24"/>
          <w:szCs w:val="24"/>
          <w:rtl/>
        </w:rPr>
        <w:t>" - תקן ישראלי רשמי או תקן ישראלי כמשמעותו בחוק התקנים.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w:t>
      </w:r>
      <w:r w:rsidRPr="008B5E05">
        <w:rPr>
          <w:rFonts w:ascii="David" w:eastAsia="Times New Roman" w:hAnsi="David" w:cs="David"/>
          <w:b/>
          <w:bCs/>
          <w:sz w:val="24"/>
          <w:szCs w:val="24"/>
          <w:rtl/>
        </w:rPr>
        <w:t>תקנות התכנון והבנייה</w:t>
      </w:r>
      <w:r w:rsidRPr="008B5E05">
        <w:rPr>
          <w:rFonts w:ascii="David" w:eastAsia="Times New Roman" w:hAnsi="David" w:cs="David"/>
          <w:sz w:val="24"/>
          <w:szCs w:val="24"/>
          <w:rtl/>
        </w:rPr>
        <w:t>" - תקנות התכנון והבנייה (בקשה להיתר, תנאיו ואגרות), התש"ל-1970.</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t>"</w:t>
      </w:r>
      <w:r w:rsidRPr="008B5E05">
        <w:rPr>
          <w:rFonts w:ascii="David" w:hAnsi="David" w:cs="David"/>
          <w:b/>
          <w:bCs/>
          <w:sz w:val="24"/>
          <w:szCs w:val="24"/>
          <w:rtl/>
        </w:rPr>
        <w:t>תפוסה"</w:t>
      </w:r>
      <w:r w:rsidRPr="008B5E05">
        <w:rPr>
          <w:rFonts w:ascii="David" w:hAnsi="David" w:cs="David"/>
          <w:sz w:val="24"/>
          <w:szCs w:val="24"/>
          <w:rtl/>
        </w:rPr>
        <w:t xml:space="preserve"> - מספר בני האדם שעל פיו מחושבים המספר והרוחב של דרכי המוצא. התפוסה תחושב לפי תקנות התכנון והבנייה.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b/>
          <w:bCs/>
          <w:sz w:val="24"/>
          <w:szCs w:val="24"/>
          <w:rtl/>
        </w:rPr>
        <w:t xml:space="preserve">"שינוי מהותי" </w:t>
      </w:r>
      <w:r w:rsidRPr="008B5E05">
        <w:rPr>
          <w:rFonts w:ascii="David" w:eastAsia="Times New Roman" w:hAnsi="David" w:cs="David"/>
          <w:sz w:val="24"/>
          <w:szCs w:val="24"/>
          <w:rtl/>
        </w:rPr>
        <w:t>- שינוי של כל אחד מאלה במבנה:</w:t>
      </w:r>
    </w:p>
    <w:p w:rsidR="007333C9" w:rsidRPr="008B5E05" w:rsidRDefault="007333C9" w:rsidP="00C302A3">
      <w:pPr>
        <w:pStyle w:val="a7"/>
        <w:numPr>
          <w:ilvl w:val="0"/>
          <w:numId w:val="28"/>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מרחק הליכה.</w:t>
      </w:r>
    </w:p>
    <w:p w:rsidR="007333C9" w:rsidRPr="008B5E05" w:rsidRDefault="007333C9" w:rsidP="00C302A3">
      <w:pPr>
        <w:pStyle w:val="a7"/>
        <w:numPr>
          <w:ilvl w:val="0"/>
          <w:numId w:val="28"/>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מספר דרכי מוצא.</w:t>
      </w:r>
    </w:p>
    <w:p w:rsidR="007333C9" w:rsidRPr="008B5E05" w:rsidRDefault="007333C9" w:rsidP="00C302A3">
      <w:pPr>
        <w:pStyle w:val="a7"/>
        <w:numPr>
          <w:ilvl w:val="0"/>
          <w:numId w:val="28"/>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שינוי ייעוד.</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b/>
          <w:bCs/>
          <w:sz w:val="24"/>
          <w:szCs w:val="24"/>
          <w:rtl/>
        </w:rPr>
        <w:t xml:space="preserve">"תקן </w:t>
      </w:r>
      <w:r w:rsidRPr="008B5E05">
        <w:rPr>
          <w:rFonts w:ascii="David" w:eastAsia="Times New Roman" w:hAnsi="David" w:cs="David"/>
          <w:b/>
          <w:bCs/>
          <w:sz w:val="24"/>
          <w:szCs w:val="24"/>
        </w:rPr>
        <w:t>NFPA</w:t>
      </w:r>
      <w:r w:rsidRPr="008B5E05">
        <w:rPr>
          <w:rFonts w:ascii="David" w:eastAsia="Times New Roman" w:hAnsi="David" w:cs="David"/>
          <w:b/>
          <w:bCs/>
          <w:sz w:val="24"/>
          <w:szCs w:val="24"/>
          <w:rtl/>
        </w:rPr>
        <w:t xml:space="preserve">" </w:t>
      </w:r>
      <w:r w:rsidRPr="008B5E05">
        <w:rPr>
          <w:rFonts w:ascii="David" w:eastAsia="Times New Roman" w:hAnsi="David" w:cs="David"/>
          <w:sz w:val="24"/>
          <w:szCs w:val="24"/>
          <w:rtl/>
        </w:rPr>
        <w:t>- תקן של האגודה הלאומית האמריקאית להגנה בפני אש.</w:t>
      </w:r>
    </w:p>
    <w:p w:rsidR="007333C9" w:rsidRPr="008B5E05" w:rsidRDefault="007333C9" w:rsidP="00C302A3">
      <w:pPr>
        <w:pStyle w:val="a7"/>
        <w:numPr>
          <w:ilvl w:val="1"/>
          <w:numId w:val="21"/>
        </w:numPr>
        <w:spacing w:after="0" w:line="360" w:lineRule="auto"/>
        <w:contextualSpacing w:val="0"/>
        <w:jc w:val="both"/>
        <w:rPr>
          <w:rFonts w:ascii="David" w:eastAsia="Times New Roman" w:hAnsi="David" w:cs="David"/>
          <w:b/>
          <w:bCs/>
          <w:sz w:val="24"/>
          <w:szCs w:val="24"/>
          <w:u w:val="single"/>
        </w:rPr>
      </w:pPr>
      <w:r w:rsidRPr="008B5E05">
        <w:rPr>
          <w:rFonts w:ascii="David" w:hAnsi="David" w:cs="David"/>
          <w:b/>
          <w:bCs/>
          <w:sz w:val="24"/>
          <w:szCs w:val="24"/>
          <w:u w:val="single"/>
          <w:rtl/>
        </w:rPr>
        <w:t>מסמכים נוספים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לבקשת רישיון עסק או להיתר זמני (להלן - בקשה) יצורפו המסמכים המנויים להלן:</w:t>
      </w:r>
    </w:p>
    <w:p w:rsidR="007333C9" w:rsidRPr="008B5E05" w:rsidRDefault="007333C9" w:rsidP="00C302A3">
      <w:pPr>
        <w:pStyle w:val="a7"/>
        <w:numPr>
          <w:ilvl w:val="0"/>
          <w:numId w:val="29"/>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rsidR="007333C9" w:rsidRPr="008B5E05" w:rsidRDefault="007333C9" w:rsidP="00C302A3">
      <w:pPr>
        <w:pStyle w:val="a7"/>
        <w:numPr>
          <w:ilvl w:val="0"/>
          <w:numId w:val="30"/>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מהנדס.</w:t>
      </w:r>
    </w:p>
    <w:p w:rsidR="007333C9" w:rsidRPr="008B5E05" w:rsidRDefault="007333C9" w:rsidP="00C302A3">
      <w:pPr>
        <w:pStyle w:val="a7"/>
        <w:numPr>
          <w:ilvl w:val="0"/>
          <w:numId w:val="30"/>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אדריכל. </w:t>
      </w:r>
    </w:p>
    <w:p w:rsidR="007333C9" w:rsidRPr="008B5E05" w:rsidRDefault="007333C9" w:rsidP="00C302A3">
      <w:pPr>
        <w:pStyle w:val="a7"/>
        <w:numPr>
          <w:ilvl w:val="0"/>
          <w:numId w:val="30"/>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הנדסאי. </w:t>
      </w:r>
    </w:p>
    <w:p w:rsidR="007333C9" w:rsidRPr="008B5E05" w:rsidRDefault="007333C9" w:rsidP="00C302A3">
      <w:pPr>
        <w:pStyle w:val="a7"/>
        <w:numPr>
          <w:ilvl w:val="0"/>
          <w:numId w:val="30"/>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גורם מוסמך.</w:t>
      </w:r>
    </w:p>
    <w:p w:rsidR="007333C9" w:rsidRPr="008B5E05" w:rsidRDefault="007333C9" w:rsidP="00C302A3">
      <w:pPr>
        <w:tabs>
          <w:tab w:val="left" w:pos="893"/>
        </w:tabs>
        <w:spacing w:after="0" w:line="360" w:lineRule="auto"/>
        <w:ind w:left="1080"/>
        <w:jc w:val="both"/>
        <w:rPr>
          <w:rFonts w:ascii="David" w:hAnsi="David" w:cs="David"/>
          <w:sz w:val="24"/>
          <w:szCs w:val="24"/>
        </w:rPr>
      </w:pPr>
      <w:r w:rsidRPr="008B5E05">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ושאושר על ידי מעבדה מוכרת.</w:t>
      </w:r>
    </w:p>
    <w:p w:rsidR="007333C9" w:rsidRPr="007333C9" w:rsidRDefault="007333C9" w:rsidP="00C302A3">
      <w:pPr>
        <w:pStyle w:val="a7"/>
        <w:numPr>
          <w:ilvl w:val="0"/>
          <w:numId w:val="29"/>
        </w:numPr>
        <w:spacing w:after="0" w:line="360" w:lineRule="auto"/>
        <w:ind w:left="1077" w:hanging="357"/>
        <w:jc w:val="both"/>
        <w:rPr>
          <w:rFonts w:ascii="David" w:hAnsi="David" w:cs="David"/>
          <w:sz w:val="24"/>
          <w:szCs w:val="24"/>
        </w:rPr>
      </w:pPr>
      <w:r w:rsidRPr="008B5E05">
        <w:rPr>
          <w:rFonts w:ascii="David" w:hAnsi="David" w:cs="David"/>
          <w:sz w:val="24"/>
          <w:szCs w:val="24"/>
          <w:rtl/>
        </w:rPr>
        <w:lastRenderedPageBreak/>
        <w:t xml:space="preserve">בכפוף לדרישת רשות הכבאות וההצלה, על בעל העסק להגיש אחד או יותר </w:t>
      </w:r>
      <w:r w:rsidRPr="007333C9">
        <w:rPr>
          <w:rFonts w:ascii="David" w:hAnsi="David" w:cs="David"/>
          <w:sz w:val="24"/>
          <w:szCs w:val="24"/>
          <w:rtl/>
        </w:rPr>
        <w:t>מהמסמכים הבאים:</w:t>
      </w:r>
    </w:p>
    <w:p w:rsidR="007333C9" w:rsidRPr="007333C9" w:rsidRDefault="007333C9" w:rsidP="00C302A3">
      <w:pPr>
        <w:pStyle w:val="a7"/>
        <w:numPr>
          <w:ilvl w:val="0"/>
          <w:numId w:val="31"/>
        </w:numPr>
        <w:spacing w:after="0" w:line="360" w:lineRule="auto"/>
        <w:jc w:val="both"/>
        <w:rPr>
          <w:rFonts w:ascii="David" w:hAnsi="David" w:cs="David"/>
          <w:sz w:val="24"/>
          <w:szCs w:val="24"/>
        </w:rPr>
      </w:pPr>
      <w:r w:rsidRPr="007333C9">
        <w:rPr>
          <w:rFonts w:ascii="David" w:hAnsi="David" w:cs="David"/>
          <w:sz w:val="24"/>
          <w:szCs w:val="24"/>
          <w:rtl/>
        </w:rPr>
        <w:t>תכנית העסק בקנה מידה 1:100 ובה מפורטים כלל סידורי בטיחות האש והצלה הנדרשים או הקיימים בעסק מסוג זה.</w:t>
      </w:r>
    </w:p>
    <w:p w:rsidR="007333C9" w:rsidRPr="007333C9" w:rsidRDefault="007333C9" w:rsidP="00C302A3">
      <w:pPr>
        <w:pStyle w:val="a7"/>
        <w:numPr>
          <w:ilvl w:val="0"/>
          <w:numId w:val="31"/>
        </w:numPr>
        <w:spacing w:after="0" w:line="360" w:lineRule="auto"/>
        <w:jc w:val="both"/>
        <w:rPr>
          <w:rFonts w:ascii="David" w:hAnsi="David" w:cs="David"/>
          <w:sz w:val="24"/>
          <w:szCs w:val="24"/>
        </w:rPr>
      </w:pPr>
      <w:r w:rsidRPr="007333C9">
        <w:rPr>
          <w:rFonts w:ascii="David" w:hAnsi="David" w:cs="David"/>
          <w:sz w:val="24"/>
          <w:szCs w:val="24"/>
          <w:rtl/>
        </w:rPr>
        <w:t>העתק מהיתר הבנייה.</w:t>
      </w:r>
    </w:p>
    <w:p w:rsidR="007333C9" w:rsidRPr="007333C9" w:rsidRDefault="007333C9" w:rsidP="00C302A3">
      <w:pPr>
        <w:pStyle w:val="a7"/>
        <w:numPr>
          <w:ilvl w:val="0"/>
          <w:numId w:val="31"/>
        </w:numPr>
        <w:spacing w:after="0" w:line="360" w:lineRule="auto"/>
        <w:jc w:val="both"/>
        <w:rPr>
          <w:rFonts w:ascii="David" w:hAnsi="David" w:cs="David"/>
          <w:b/>
          <w:bCs/>
          <w:sz w:val="24"/>
          <w:szCs w:val="24"/>
          <w:u w:val="single"/>
        </w:rPr>
      </w:pPr>
      <w:r w:rsidRPr="007333C9">
        <w:rPr>
          <w:rFonts w:ascii="David" w:hAnsi="David" w:cs="David"/>
          <w:sz w:val="24"/>
          <w:szCs w:val="24"/>
          <w:rtl/>
        </w:rPr>
        <w:t>לגבי עסק שאינו מקיים את דיני התכנון והבנייה</w:t>
      </w:r>
      <w:r w:rsidRPr="007333C9">
        <w:rPr>
          <w:rFonts w:ascii="David" w:hAnsi="David" w:cs="David" w:hint="cs"/>
          <w:sz w:val="24"/>
          <w:szCs w:val="24"/>
          <w:rtl/>
        </w:rPr>
        <w:t xml:space="preserve"> -</w:t>
      </w:r>
      <w:r w:rsidRPr="007333C9">
        <w:rPr>
          <w:rFonts w:ascii="David" w:hAnsi="David" w:cs="David"/>
          <w:sz w:val="24"/>
          <w:szCs w:val="24"/>
          <w:rtl/>
        </w:rPr>
        <w:t xml:space="preserve"> אישור מהנדס הוועדה המקומית לפי סעיף </w:t>
      </w:r>
      <w:r w:rsidRPr="007333C9">
        <w:rPr>
          <w:rFonts w:ascii="David" w:hAnsi="David" w:cs="David" w:hint="cs"/>
          <w:sz w:val="24"/>
          <w:szCs w:val="24"/>
          <w:rtl/>
        </w:rPr>
        <w:t>8א1</w:t>
      </w:r>
      <w:r w:rsidRPr="007333C9">
        <w:rPr>
          <w:rFonts w:ascii="David" w:hAnsi="David" w:cs="David"/>
          <w:sz w:val="24"/>
          <w:szCs w:val="24"/>
          <w:rtl/>
        </w:rPr>
        <w:t xml:space="preserve"> לחוק רישוי עסקי</w:t>
      </w:r>
      <w:r w:rsidRPr="007333C9">
        <w:rPr>
          <w:rFonts w:ascii="David" w:hAnsi="David" w:cs="David" w:hint="cs"/>
          <w:sz w:val="24"/>
          <w:szCs w:val="24"/>
          <w:rtl/>
        </w:rPr>
        <w:t>ם.</w:t>
      </w:r>
    </w:p>
    <w:p w:rsidR="007333C9" w:rsidRPr="007333C9"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u w:val="single"/>
        </w:rPr>
      </w:pPr>
      <w:r w:rsidRPr="007333C9">
        <w:rPr>
          <w:rFonts w:ascii="David" w:hAnsi="David" w:cs="David"/>
          <w:sz w:val="24"/>
          <w:szCs w:val="24"/>
          <w:rtl/>
        </w:rPr>
        <w:t>הדרישות הקבועות בסעיף 6.3.1</w:t>
      </w:r>
      <w:r w:rsidRPr="007333C9">
        <w:rPr>
          <w:rFonts w:ascii="David" w:hAnsi="David" w:cs="David" w:hint="cs"/>
          <w:sz w:val="24"/>
          <w:szCs w:val="24"/>
          <w:rtl/>
        </w:rPr>
        <w:t xml:space="preserve">, </w:t>
      </w:r>
      <w:r w:rsidRPr="007333C9">
        <w:rPr>
          <w:rFonts w:ascii="David" w:hAnsi="David" w:cs="David"/>
          <w:sz w:val="24"/>
          <w:szCs w:val="24"/>
          <w:rtl/>
        </w:rPr>
        <w:t>לא תחולנה על עסק ש</w:t>
      </w:r>
      <w:r w:rsidRPr="007333C9">
        <w:rPr>
          <w:rFonts w:ascii="David" w:hAnsi="David" w:cs="David" w:hint="cs"/>
          <w:sz w:val="24"/>
          <w:szCs w:val="24"/>
          <w:rtl/>
        </w:rPr>
        <w:t xml:space="preserve">מקיים את אחד התנאים הבאים: </w:t>
      </w:r>
    </w:p>
    <w:p w:rsidR="007333C9" w:rsidRPr="007333C9" w:rsidRDefault="007333C9" w:rsidP="00C302A3">
      <w:pPr>
        <w:pStyle w:val="a7"/>
        <w:numPr>
          <w:ilvl w:val="2"/>
          <w:numId w:val="124"/>
        </w:numPr>
        <w:tabs>
          <w:tab w:val="left" w:pos="893"/>
        </w:tabs>
        <w:spacing w:after="0" w:line="360" w:lineRule="auto"/>
        <w:contextualSpacing w:val="0"/>
        <w:jc w:val="both"/>
        <w:rPr>
          <w:rFonts w:ascii="David" w:hAnsi="David" w:cs="David"/>
          <w:sz w:val="24"/>
          <w:szCs w:val="24"/>
          <w:rtl/>
        </w:rPr>
      </w:pPr>
      <w:r w:rsidRPr="007333C9">
        <w:rPr>
          <w:rFonts w:ascii="David" w:hAnsi="David" w:cs="David" w:hint="cs"/>
          <w:sz w:val="24"/>
          <w:szCs w:val="24"/>
          <w:rtl/>
        </w:rPr>
        <w:t xml:space="preserve">הוא </w:t>
      </w:r>
      <w:r w:rsidRPr="007333C9">
        <w:rPr>
          <w:rFonts w:ascii="David" w:hAnsi="David" w:cs="David"/>
          <w:sz w:val="24"/>
          <w:szCs w:val="24"/>
          <w:rtl/>
        </w:rPr>
        <w:t>אינו מכיל חומרים מסוכנים (חומ"ס)</w:t>
      </w:r>
      <w:r w:rsidRPr="007333C9">
        <w:rPr>
          <w:rFonts w:ascii="David" w:hAnsi="David" w:cs="David" w:hint="cs"/>
          <w:sz w:val="24"/>
          <w:szCs w:val="24"/>
          <w:rtl/>
        </w:rPr>
        <w:t>.</w:t>
      </w:r>
    </w:p>
    <w:p w:rsidR="007333C9" w:rsidRPr="007333C9" w:rsidRDefault="007333C9" w:rsidP="00C302A3">
      <w:pPr>
        <w:pStyle w:val="a7"/>
        <w:numPr>
          <w:ilvl w:val="2"/>
          <w:numId w:val="124"/>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שטחו הכולל הוא עד 100 מ"ר והוא מיועד להכיל עד 50 איש.</w:t>
      </w:r>
    </w:p>
    <w:p w:rsidR="007333C9" w:rsidRPr="007333C9" w:rsidRDefault="007333C9" w:rsidP="00C302A3">
      <w:pPr>
        <w:pStyle w:val="a7"/>
        <w:numPr>
          <w:ilvl w:val="1"/>
          <w:numId w:val="21"/>
        </w:numPr>
        <w:spacing w:after="0" w:line="360" w:lineRule="auto"/>
        <w:contextualSpacing w:val="0"/>
        <w:jc w:val="both"/>
        <w:rPr>
          <w:rFonts w:ascii="David" w:hAnsi="David" w:cs="David"/>
          <w:b/>
          <w:bCs/>
          <w:sz w:val="24"/>
          <w:szCs w:val="24"/>
          <w:u w:val="single"/>
          <w:rtl/>
        </w:rPr>
      </w:pPr>
      <w:r w:rsidRPr="007333C9">
        <w:rPr>
          <w:rFonts w:ascii="David" w:hAnsi="David" w:cs="David"/>
          <w:b/>
          <w:bCs/>
          <w:sz w:val="24"/>
          <w:szCs w:val="24"/>
          <w:u w:val="single"/>
          <w:rtl/>
        </w:rPr>
        <w:t>רישום ודיווח</w:t>
      </w:r>
    </w:p>
    <w:p w:rsidR="007333C9" w:rsidRPr="007333C9"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 xml:space="preserve">בעל העסק יודיע </w:t>
      </w:r>
      <w:r w:rsidRPr="007333C9">
        <w:rPr>
          <w:rFonts w:ascii="David" w:eastAsia="Times New Roman" w:hAnsi="David" w:cs="David"/>
          <w:sz w:val="24"/>
          <w:szCs w:val="24"/>
          <w:rtl/>
        </w:rPr>
        <w:t>לרשות הכבאות וההצלה</w:t>
      </w:r>
      <w:r w:rsidRPr="007333C9">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 - היא אחת מהמערכות הבאות, אם מתקיימת לגביה חובת התקנה על-פי דין: גלאים, מתזים, גנרטור, מערכת על-לחץ ושחרור עשן.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בעל העסק יודיע לנותן האישור על כוונה לבצע עבודות</w:t>
      </w:r>
      <w:r w:rsidRPr="008B5E05">
        <w:rPr>
          <w:rFonts w:ascii="David" w:hAnsi="David" w:cs="David"/>
          <w:sz w:val="24"/>
          <w:szCs w:val="24"/>
          <w:rtl/>
        </w:rPr>
        <w:t xml:space="preserve">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עסק שבו יתבצעו עבודות כמפורט בסעיף זה, ייתכן שיידרש לעמוד בדרישות נוספות בהתאם לקביעת נותן האישור.</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כללי</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מבלי לגרוע מכלליות האמור בסעיפים 6.</w:t>
      </w:r>
      <w:r>
        <w:rPr>
          <w:rFonts w:ascii="David" w:hAnsi="David" w:cs="David" w:hint="cs"/>
          <w:sz w:val="24"/>
          <w:szCs w:val="24"/>
          <w:rtl/>
        </w:rPr>
        <w:t>5</w:t>
      </w:r>
      <w:r w:rsidRPr="008B5E05">
        <w:rPr>
          <w:rFonts w:ascii="David" w:hAnsi="David" w:cs="David"/>
          <w:sz w:val="24"/>
          <w:szCs w:val="24"/>
          <w:rtl/>
        </w:rPr>
        <w:t>.1 ו-6.</w:t>
      </w:r>
      <w:r>
        <w:rPr>
          <w:rFonts w:ascii="David" w:hAnsi="David" w:cs="David" w:hint="cs"/>
          <w:sz w:val="24"/>
          <w:szCs w:val="24"/>
          <w:rtl/>
        </w:rPr>
        <w:t>5</w:t>
      </w:r>
      <w:r w:rsidRPr="008B5E05">
        <w:rPr>
          <w:rFonts w:ascii="David" w:hAnsi="David" w:cs="David"/>
          <w:sz w:val="24"/>
          <w:szCs w:val="24"/>
          <w:rtl/>
        </w:rPr>
        <w:t xml:space="preserve">.2,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הפניות במפרט לתקן ישראלי (ת"י) מחייבות</w:t>
      </w:r>
      <w:r w:rsidRPr="008B5E05">
        <w:rPr>
          <w:rFonts w:ascii="David" w:hAnsi="David" w:cs="David"/>
          <w:sz w:val="24"/>
          <w:szCs w:val="24"/>
        </w:rPr>
        <w:t xml:space="preserve"> </w:t>
      </w:r>
      <w:r w:rsidRPr="008B5E05">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lastRenderedPageBreak/>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תחזוקת סידורי בטיחות אש והצלה:</w:t>
      </w:r>
    </w:p>
    <w:p w:rsidR="007333C9" w:rsidRPr="008B5E05" w:rsidRDefault="007333C9" w:rsidP="00C302A3">
      <w:pPr>
        <w:pStyle w:val="a7"/>
        <w:numPr>
          <w:ilvl w:val="0"/>
          <w:numId w:val="32"/>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7333C9" w:rsidRPr="008B5E05" w:rsidRDefault="007333C9" w:rsidP="00C302A3">
      <w:pPr>
        <w:pStyle w:val="a7"/>
        <w:numPr>
          <w:ilvl w:val="0"/>
          <w:numId w:val="32"/>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תיקון הוראות הנציב שמפרט זה מפנה אליהן, יחול על העסק בהתאם להוראות סעיף 7ג4 לחוק רישוי עסקים.</w:t>
      </w:r>
    </w:p>
    <w:p w:rsidR="007333C9" w:rsidRPr="008B5E05" w:rsidRDefault="007333C9" w:rsidP="00C302A3">
      <w:pPr>
        <w:pStyle w:val="a7"/>
        <w:numPr>
          <w:ilvl w:val="1"/>
          <w:numId w:val="21"/>
        </w:numPr>
        <w:spacing w:after="0" w:line="360" w:lineRule="auto"/>
        <w:contextualSpacing w:val="0"/>
        <w:jc w:val="both"/>
        <w:rPr>
          <w:rFonts w:ascii="David" w:eastAsia="Times New Roman" w:hAnsi="David" w:cs="David"/>
          <w:b/>
          <w:bCs/>
          <w:sz w:val="24"/>
          <w:szCs w:val="24"/>
          <w:u w:val="single"/>
        </w:rPr>
      </w:pPr>
      <w:r w:rsidRPr="008B5E05">
        <w:rPr>
          <w:rFonts w:ascii="David" w:eastAsia="Times New Roman" w:hAnsi="David" w:cs="David"/>
          <w:b/>
          <w:bCs/>
          <w:sz w:val="24"/>
          <w:szCs w:val="24"/>
          <w:u w:val="single"/>
          <w:rtl/>
        </w:rPr>
        <w:t>דרכי גישה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דרכי הגישה לעסק תהיינה פנויות מכל מכשול, בכל עת.</w:t>
      </w:r>
    </w:p>
    <w:p w:rsidR="007333C9" w:rsidRPr="008B5E05" w:rsidRDefault="007333C9" w:rsidP="00C302A3">
      <w:pPr>
        <w:pStyle w:val="a7"/>
        <w:numPr>
          <w:ilvl w:val="1"/>
          <w:numId w:val="21"/>
        </w:numPr>
        <w:spacing w:after="0" w:line="360" w:lineRule="auto"/>
        <w:contextualSpacing w:val="0"/>
        <w:jc w:val="both"/>
        <w:rPr>
          <w:rFonts w:ascii="David" w:hAnsi="David" w:cs="David"/>
          <w:sz w:val="24"/>
          <w:szCs w:val="24"/>
        </w:rPr>
      </w:pPr>
      <w:r w:rsidRPr="008B5E05">
        <w:rPr>
          <w:rFonts w:ascii="David" w:hAnsi="David" w:cs="David"/>
          <w:b/>
          <w:bCs/>
          <w:sz w:val="24"/>
          <w:szCs w:val="24"/>
          <w:u w:val="single"/>
          <w:rtl/>
        </w:rPr>
        <w:t>הפרדות ועמידות אש</w:t>
      </w:r>
    </w:p>
    <w:p w:rsidR="007333C9" w:rsidRPr="008B5E05" w:rsidRDefault="007333C9" w:rsidP="00C302A3">
      <w:pPr>
        <w:pStyle w:val="a7"/>
        <w:spacing w:after="0" w:line="360" w:lineRule="auto"/>
        <w:contextualSpacing w:val="0"/>
        <w:jc w:val="both"/>
        <w:rPr>
          <w:rFonts w:ascii="David" w:hAnsi="David" w:cs="David"/>
          <w:sz w:val="24"/>
          <w:szCs w:val="24"/>
          <w:rtl/>
        </w:rPr>
      </w:pPr>
      <w:r w:rsidRPr="008B5E05">
        <w:rPr>
          <w:rFonts w:ascii="David" w:hAnsi="David" w:cs="David"/>
          <w:sz w:val="24"/>
          <w:szCs w:val="24"/>
          <w:rtl/>
        </w:rPr>
        <w:t>דרישות אלה יתקיימו אם נדרשו בתנאים להיתר בנייה או בעקבות שינוי מהותי המחייב את שינוי תנאי ההיתר.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7333C9" w:rsidRPr="008B5E05" w:rsidRDefault="007333C9" w:rsidP="00C302A3">
      <w:pPr>
        <w:pStyle w:val="a7"/>
        <w:numPr>
          <w:ilvl w:val="0"/>
          <w:numId w:val="33"/>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קירות בעלי עמידות אש למשך שעתיים לפחות. הקיר יהיה בנוי בהתאם לתקן ישראלי ת"י 931 עמידות אש של אלמנטי בניין - שיטות בדיקה ובזמן עמידות אש. </w:t>
      </w:r>
    </w:p>
    <w:p w:rsidR="007333C9" w:rsidRPr="008B5E05" w:rsidRDefault="007333C9" w:rsidP="00C302A3">
      <w:pPr>
        <w:pStyle w:val="a7"/>
        <w:numPr>
          <w:ilvl w:val="0"/>
          <w:numId w:val="33"/>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1212 דלתות-אש: עמידות-אש.</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00730C9E">
        <w:rPr>
          <w:rFonts w:ascii="David" w:hAnsi="David" w:cs="David"/>
          <w:sz w:val="24"/>
          <w:szCs w:val="24"/>
          <w:rtl/>
        </w:rPr>
        <w:t xml:space="preserve">תגובות בשריפה של חומרי בנייה </w:t>
      </w:r>
      <w:r w:rsidR="00730C9E">
        <w:rPr>
          <w:rFonts w:ascii="David" w:hAnsi="David" w:cs="David" w:hint="cs"/>
          <w:sz w:val="24"/>
          <w:szCs w:val="24"/>
          <w:rtl/>
        </w:rPr>
        <w:t>-</w:t>
      </w:r>
      <w:r w:rsidRPr="008B5E05">
        <w:rPr>
          <w:rFonts w:ascii="David" w:hAnsi="David" w:cs="David"/>
          <w:sz w:val="24"/>
          <w:szCs w:val="24"/>
          <w:rtl/>
        </w:rPr>
        <w:t xml:space="preserve"> שיטות בדיקה וסיווג</w:t>
      </w:r>
      <w:r w:rsidRPr="008B5E05">
        <w:rPr>
          <w:rFonts w:ascii="David" w:hAnsi="David" w:cs="David"/>
          <w:color w:val="000000"/>
          <w:sz w:val="24"/>
          <w:szCs w:val="24"/>
          <w:rtl/>
        </w:rPr>
        <w:t>. לעניין סעיף זה - שימוש בחומרי ציפוי וגימור כולל הן שימוש פנימי והן שימוש חיצוני.</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ידית (מנגנון) בהלה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בדלת המשמשת ליציאה מעסק או מקומה בעסק המיועדים להכיל מעל 100 איש תותקן ידית (מנגנון) בהלה.</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דרכי מוצא</w:t>
      </w:r>
    </w:p>
    <w:p w:rsidR="007333C9" w:rsidRPr="008B5E05" w:rsidRDefault="007333C9" w:rsidP="00C302A3">
      <w:pPr>
        <w:pStyle w:val="a7"/>
        <w:spacing w:after="0" w:line="360" w:lineRule="auto"/>
        <w:contextualSpacing w:val="0"/>
        <w:jc w:val="both"/>
        <w:rPr>
          <w:rFonts w:ascii="David" w:hAnsi="David" w:cs="David"/>
          <w:b/>
          <w:bCs/>
          <w:sz w:val="24"/>
          <w:szCs w:val="24"/>
          <w:u w:val="single"/>
        </w:rPr>
      </w:pPr>
      <w:r w:rsidRPr="008B5E05">
        <w:rPr>
          <w:rFonts w:ascii="David" w:hAnsi="David" w:cs="David"/>
          <w:sz w:val="24"/>
          <w:szCs w:val="24"/>
          <w:rtl/>
        </w:rPr>
        <w:t>דרישות אלה יתקיימו אם נדרשו בתנאים להיתר בנייה או בעקבות שינוי מהותי המחייב את שינוי תנאי ההיתר.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b/>
          <w:bCs/>
          <w:sz w:val="24"/>
          <w:szCs w:val="24"/>
          <w:rtl/>
        </w:rPr>
        <w:t>פתחי יציאה</w:t>
      </w:r>
    </w:p>
    <w:p w:rsidR="007333C9" w:rsidRPr="008B5E05" w:rsidRDefault="007333C9" w:rsidP="00C302A3">
      <w:pPr>
        <w:pStyle w:val="a7"/>
        <w:numPr>
          <w:ilvl w:val="0"/>
          <w:numId w:val="3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יהיה פתח יציאה אחד לפחות. פתחים נוספים יידרשו, אם המרחק אל פתח היציאה מכל נקודה בתוך המבנה לאורך מסלול ההליכה ועד ליציאה עולה על 30 מטר.</w:t>
      </w:r>
    </w:p>
    <w:p w:rsidR="007333C9" w:rsidRPr="008B5E05" w:rsidRDefault="007333C9" w:rsidP="00C302A3">
      <w:pPr>
        <w:pStyle w:val="a7"/>
        <w:numPr>
          <w:ilvl w:val="0"/>
          <w:numId w:val="3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lastRenderedPageBreak/>
        <w:t>בעסק המיועד להכיל מעל 50 איש כיוון הפתיחה של הדלתות בפתחי היציאה יהיה כלפי כיוון המילוט.</w:t>
      </w:r>
    </w:p>
    <w:p w:rsidR="007333C9" w:rsidRPr="008B5E05" w:rsidRDefault="007333C9" w:rsidP="00C302A3">
      <w:pPr>
        <w:pStyle w:val="a7"/>
        <w:numPr>
          <w:ilvl w:val="0"/>
          <w:numId w:val="3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המיועד להכיל עד 100 איש רוחב פתח היציאה לא יפחת מ-0.90 מטר נטו.</w:t>
      </w:r>
    </w:p>
    <w:p w:rsidR="007333C9" w:rsidRPr="008B5E05" w:rsidRDefault="007333C9" w:rsidP="00C302A3">
      <w:pPr>
        <w:pStyle w:val="a7"/>
        <w:numPr>
          <w:ilvl w:val="0"/>
          <w:numId w:val="34"/>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בעסק המיועד להכיל מעל 100 איש רוחב פתח היציאה לא יפחת מ-1.10 מטר נטו. </w:t>
      </w:r>
    </w:p>
    <w:p w:rsidR="007333C9" w:rsidRPr="008B5E05" w:rsidRDefault="007333C9" w:rsidP="00C302A3">
      <w:pPr>
        <w:numPr>
          <w:ilvl w:val="2"/>
          <w:numId w:val="21"/>
        </w:numPr>
        <w:tabs>
          <w:tab w:val="left" w:pos="893"/>
          <w:tab w:val="left" w:pos="1409"/>
        </w:tabs>
        <w:spacing w:after="0" w:line="360" w:lineRule="auto"/>
        <w:jc w:val="both"/>
        <w:rPr>
          <w:rFonts w:ascii="David" w:hAnsi="David" w:cs="David"/>
          <w:b/>
          <w:bCs/>
          <w:sz w:val="24"/>
          <w:szCs w:val="24"/>
        </w:rPr>
      </w:pPr>
      <w:r w:rsidRPr="008B5E05">
        <w:rPr>
          <w:rFonts w:ascii="David" w:hAnsi="David" w:cs="David"/>
          <w:sz w:val="24"/>
          <w:szCs w:val="24"/>
          <w:rtl/>
        </w:rPr>
        <w:t>דרכי המוצא, לרבות פתחי היציאה, יהיו פנויים</w:t>
      </w:r>
      <w:r w:rsidRPr="008B5E05">
        <w:rPr>
          <w:rFonts w:ascii="David" w:hAnsi="David" w:cs="David"/>
          <w:sz w:val="24"/>
          <w:szCs w:val="24"/>
        </w:rPr>
        <w:t xml:space="preserve"> </w:t>
      </w:r>
      <w:r w:rsidRPr="008B5E05">
        <w:rPr>
          <w:rFonts w:ascii="David" w:hAnsi="David" w:cs="David"/>
          <w:sz w:val="24"/>
          <w:szCs w:val="24"/>
          <w:rtl/>
        </w:rPr>
        <w:t>מכל</w:t>
      </w:r>
      <w:r w:rsidRPr="008B5E05">
        <w:rPr>
          <w:rFonts w:ascii="David" w:hAnsi="David" w:cs="David"/>
          <w:sz w:val="24"/>
          <w:szCs w:val="24"/>
        </w:rPr>
        <w:t xml:space="preserve"> </w:t>
      </w:r>
      <w:r w:rsidRPr="008B5E05">
        <w:rPr>
          <w:rFonts w:ascii="David" w:hAnsi="David" w:cs="David"/>
          <w:sz w:val="24"/>
          <w:szCs w:val="24"/>
          <w:rtl/>
        </w:rPr>
        <w:t>מכשול</w:t>
      </w:r>
      <w:r w:rsidRPr="008B5E05">
        <w:rPr>
          <w:rFonts w:ascii="David" w:hAnsi="David" w:cs="David"/>
          <w:sz w:val="24"/>
          <w:szCs w:val="24"/>
        </w:rPr>
        <w:t xml:space="preserve"> </w:t>
      </w:r>
      <w:r w:rsidRPr="008B5E05">
        <w:rPr>
          <w:rFonts w:ascii="David" w:hAnsi="David" w:cs="David"/>
          <w:sz w:val="24"/>
          <w:szCs w:val="24"/>
          <w:rtl/>
        </w:rPr>
        <w:t>בכל</w:t>
      </w:r>
      <w:r w:rsidRPr="008B5E05">
        <w:rPr>
          <w:rFonts w:ascii="David" w:hAnsi="David" w:cs="David"/>
          <w:sz w:val="24"/>
          <w:szCs w:val="24"/>
        </w:rPr>
        <w:t xml:space="preserve"> </w:t>
      </w:r>
      <w:r w:rsidR="00730C9E">
        <w:rPr>
          <w:rFonts w:ascii="David" w:hAnsi="David" w:cs="David"/>
          <w:sz w:val="24"/>
          <w:szCs w:val="24"/>
          <w:rtl/>
        </w:rPr>
        <w:t>עת</w:t>
      </w:r>
      <w:r w:rsidR="00730C9E">
        <w:rPr>
          <w:rFonts w:ascii="David" w:hAnsi="David" w:cs="David" w:hint="cs"/>
          <w:sz w:val="24"/>
          <w:szCs w:val="24"/>
          <w:rtl/>
        </w:rPr>
        <w:t>.</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b/>
          <w:bCs/>
          <w:sz w:val="24"/>
          <w:szCs w:val="24"/>
          <w:u w:val="single"/>
        </w:rPr>
      </w:pPr>
      <w:r w:rsidRPr="008B5E05">
        <w:rPr>
          <w:rFonts w:ascii="David" w:hAnsi="David" w:cs="David"/>
          <w:sz w:val="24"/>
          <w:szCs w:val="24"/>
          <w:rtl/>
        </w:rPr>
        <w:t>אם הותקן מנעול על דלת בדרך המוצא, יהיה אפשר לפתוח את הדלת מכיוון המילוט ללא מפתח נשלף.</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שילוט</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יותקנו שלטים פולטי אור כמפורט להלן:</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"חשמל, לא לכבות במים" - על גבי לוחות חשמל.</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"מפסק זרם ראשי" - בסמוך למפסק במקום בולט ונגיש.</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"עמדת כיבוי אש".</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"ברז שריפה" - סמוך לברז.</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"ברז הסנקה לעמדות" - סמוך לברז.</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"ברז הסנקה למתזים" - סמוך לברז.</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"אין להשתמש במעלית בזמן שריפה" - סמוך למעלית.</w:t>
      </w:r>
    </w:p>
    <w:p w:rsidR="007333C9" w:rsidRPr="008B5E05" w:rsidRDefault="007333C9" w:rsidP="00C302A3">
      <w:pPr>
        <w:pStyle w:val="a7"/>
        <w:numPr>
          <w:ilvl w:val="0"/>
          <w:numId w:val="35"/>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"חדר שירות" (בהתאם לשימוש החדר הסקה/דוודים/מיזוג/אשפה וכו').</w:t>
      </w:r>
    </w:p>
    <w:p w:rsidR="007333C9" w:rsidRPr="008B5E05" w:rsidRDefault="007333C9" w:rsidP="00C302A3">
      <w:pPr>
        <w:tabs>
          <w:tab w:val="left" w:pos="893"/>
        </w:tabs>
        <w:spacing w:after="0" w:line="360" w:lineRule="auto"/>
        <w:ind w:left="720"/>
        <w:jc w:val="both"/>
        <w:rPr>
          <w:rFonts w:ascii="David" w:hAnsi="David" w:cs="David"/>
          <w:sz w:val="24"/>
          <w:szCs w:val="24"/>
          <w:rtl/>
        </w:rPr>
      </w:pPr>
      <w:r w:rsidRPr="008B5E05">
        <w:rPr>
          <w:rFonts w:ascii="David" w:hAnsi="David" w:cs="David"/>
          <w:color w:val="000000"/>
          <w:sz w:val="24"/>
          <w:szCs w:val="24"/>
          <w:rtl/>
          <w:lang w:val="ru-RU"/>
        </w:rPr>
        <w:t xml:space="preserve">בשלטים פולטי אור בסעיף זה </w:t>
      </w:r>
      <w:r w:rsidRPr="008B5E05">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 xml:space="preserve">תאורת חירום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גופי תאורת החירום יתאימו לתקן ישראלי ת"י 20 חלק 2.22 מנורות: דרישות מיוחדות - מנורות לתאורת חירום.</w:t>
      </w:r>
    </w:p>
    <w:p w:rsidR="007333C9" w:rsidRPr="008B5E05" w:rsidRDefault="007333C9" w:rsidP="00C302A3">
      <w:pPr>
        <w:pStyle w:val="a7"/>
        <w:numPr>
          <w:ilvl w:val="1"/>
          <w:numId w:val="21"/>
        </w:numPr>
        <w:spacing w:after="0" w:line="360" w:lineRule="auto"/>
        <w:contextualSpacing w:val="0"/>
        <w:jc w:val="both"/>
        <w:rPr>
          <w:rFonts w:ascii="David" w:hAnsi="David" w:cs="David"/>
          <w:b/>
          <w:bCs/>
          <w:color w:val="000000"/>
          <w:sz w:val="24"/>
          <w:szCs w:val="24"/>
          <w:u w:val="single"/>
        </w:rPr>
      </w:pPr>
      <w:r w:rsidRPr="008B5E05">
        <w:rPr>
          <w:rFonts w:ascii="David" w:hAnsi="David" w:cs="David"/>
          <w:b/>
          <w:bCs/>
          <w:color w:val="000000"/>
          <w:sz w:val="24"/>
          <w:szCs w:val="24"/>
          <w:u w:val="single"/>
          <w:rtl/>
        </w:rPr>
        <w:t>אספקת מים (כולל ברזי כיבוי)</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tl/>
        </w:rPr>
      </w:pPr>
      <w:r w:rsidRPr="008B5E05">
        <w:rPr>
          <w:rFonts w:ascii="David" w:hAnsi="David" w:cs="David"/>
          <w:color w:val="000000"/>
          <w:sz w:val="24"/>
          <w:szCs w:val="24"/>
          <w:rtl/>
        </w:rPr>
        <w:lastRenderedPageBreak/>
        <w:t xml:space="preserve">במבנה בעל 3 קומות ומעלה, יותקן חיבור כבאים להסנקת מים לברזי הכיבוי המותקנים בעסק. ברז ההסנקה יוצב מחוץ לעסק במרחק שלא יעלה על 6 מטרים מקצה העסק. </w:t>
      </w:r>
      <w:r w:rsidRPr="008B5E05">
        <w:rPr>
          <w:rFonts w:ascii="David" w:hAnsi="David" w:cs="David"/>
          <w:sz w:val="24"/>
          <w:szCs w:val="24"/>
          <w:rtl/>
        </w:rPr>
        <w:t>דרישה זו תתקיים אם נדרשה בתנאים להיתר בנייה או בעקבות שינוי מהותי המחייב שינוי בתנאי ההיתר.</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tl/>
        </w:rPr>
      </w:pPr>
      <w:r w:rsidRPr="008B5E05">
        <w:rPr>
          <w:rFonts w:ascii="David" w:hAnsi="David" w:cs="David"/>
          <w:b/>
          <w:bCs/>
          <w:sz w:val="24"/>
          <w:szCs w:val="24"/>
          <w:u w:val="single"/>
          <w:rtl/>
        </w:rPr>
        <w:t>ציוד כיבוי</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בעסק ששטחו מ 50 מ"ר ועד 200 מ"ר, יותקן גלגלון כיבוי אש עם זרנוק בקוטר "3/4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t>בעסק ששטחו מעל 200 מ"ר תותקנה עמדות כיבוי אש, כך שיתנו מענה לכיסוי כל שטח העסק.</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כל אחת מעמדות הכיבוי תכיל:</w:t>
      </w:r>
    </w:p>
    <w:p w:rsidR="007333C9" w:rsidRPr="008B5E05" w:rsidRDefault="007333C9" w:rsidP="00C302A3">
      <w:pPr>
        <w:pStyle w:val="a7"/>
        <w:numPr>
          <w:ilvl w:val="0"/>
          <w:numId w:val="3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ברז כיבוי בקוטר "2.</w:t>
      </w:r>
    </w:p>
    <w:p w:rsidR="007333C9" w:rsidRPr="008B5E05" w:rsidRDefault="007333C9" w:rsidP="00C302A3">
      <w:pPr>
        <w:pStyle w:val="a7"/>
        <w:numPr>
          <w:ilvl w:val="0"/>
          <w:numId w:val="3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2 זרנוקים בקוטר "2 באורך 15 מ' כל אחד.</w:t>
      </w:r>
    </w:p>
    <w:p w:rsidR="007333C9" w:rsidRPr="008B5E05" w:rsidRDefault="007333C9" w:rsidP="00C302A3">
      <w:pPr>
        <w:pStyle w:val="a7"/>
        <w:numPr>
          <w:ilvl w:val="0"/>
          <w:numId w:val="3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מזנק בקוטר "2.</w:t>
      </w:r>
    </w:p>
    <w:p w:rsidR="007333C9" w:rsidRPr="008B5E05" w:rsidRDefault="007333C9" w:rsidP="00C302A3">
      <w:pPr>
        <w:pStyle w:val="a7"/>
        <w:numPr>
          <w:ilvl w:val="0"/>
          <w:numId w:val="3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גלגלון עם צינור בקוטר "3/4 עם מזנק צמוד.</w:t>
      </w:r>
    </w:p>
    <w:p w:rsidR="007333C9" w:rsidRPr="008B5E05" w:rsidRDefault="007333C9" w:rsidP="00C302A3">
      <w:pPr>
        <w:pStyle w:val="a7"/>
        <w:numPr>
          <w:ilvl w:val="0"/>
          <w:numId w:val="36"/>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מטפה אבקה במשקל של 6 ק''ג. </w:t>
      </w:r>
    </w:p>
    <w:p w:rsidR="007333C9" w:rsidRPr="008B5E05" w:rsidRDefault="007333C9" w:rsidP="00C302A3">
      <w:pPr>
        <w:tabs>
          <w:tab w:val="left" w:pos="893"/>
        </w:tabs>
        <w:spacing w:after="0" w:line="360" w:lineRule="auto"/>
        <w:ind w:left="720"/>
        <w:jc w:val="both"/>
        <w:rPr>
          <w:rFonts w:ascii="David" w:hAnsi="David" w:cs="David"/>
          <w:sz w:val="24"/>
          <w:szCs w:val="24"/>
          <w:rtl/>
        </w:rPr>
      </w:pPr>
      <w:r w:rsidRPr="008B5E05">
        <w:rPr>
          <w:rFonts w:ascii="David" w:hAnsi="David" w:cs="David"/>
          <w:sz w:val="24"/>
          <w:szCs w:val="24"/>
          <w:rtl/>
        </w:rPr>
        <w:t xml:space="preserve">הציוד יאוחסן בארון שמידותיו לא יפחתו מ: גובה 120 ס''מ, רוחב 80 ס''מ, ועומק 30 ס''מ. </w:t>
      </w:r>
    </w:p>
    <w:p w:rsidR="007333C9" w:rsidRPr="008B5E05" w:rsidRDefault="007333C9" w:rsidP="00C302A3">
      <w:pPr>
        <w:tabs>
          <w:tab w:val="left" w:pos="893"/>
        </w:tabs>
        <w:spacing w:after="0" w:line="360" w:lineRule="auto"/>
        <w:ind w:left="720"/>
        <w:jc w:val="both"/>
        <w:rPr>
          <w:rFonts w:ascii="David" w:hAnsi="David" w:cs="David"/>
          <w:sz w:val="24"/>
          <w:szCs w:val="24"/>
          <w:rtl/>
        </w:rPr>
      </w:pPr>
      <w:r w:rsidRPr="008B5E05">
        <w:rPr>
          <w:rFonts w:ascii="David" w:hAnsi="David" w:cs="David"/>
          <w:sz w:val="24"/>
          <w:szCs w:val="24"/>
          <w:rtl/>
        </w:rPr>
        <w:t xml:space="preserve">על הארון ייכתב: ''עמדת כיבוי אש''.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תשתית הצינורות לברזים הרשומים לעיל תהיה מתכת.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 xml:space="preserve">בעסק יוצבו מטפי כיבוי מסוג אבקה יבשה במשקל של 6 ק''ג. מספר המטפים יתאים לתקן ישראלי ת"י  129, חלק 2 מטפים מיטלטלים - התאמה, התקנה וסימון. בדיקת המטפים ותחזוקתם תתבצע לפי האמור בתקן ישראלי ת"י 129, חלק 1 מטפים מיטלטלים - תחזוקה.  </w:t>
      </w:r>
    </w:p>
    <w:p w:rsidR="007333C9" w:rsidRPr="008B5E05" w:rsidRDefault="007333C9" w:rsidP="00C302A3">
      <w:pPr>
        <w:pStyle w:val="a7"/>
        <w:numPr>
          <w:ilvl w:val="1"/>
          <w:numId w:val="21"/>
        </w:numPr>
        <w:spacing w:after="0" w:line="360" w:lineRule="auto"/>
        <w:contextualSpacing w:val="0"/>
        <w:jc w:val="both"/>
        <w:rPr>
          <w:rFonts w:ascii="David" w:hAnsi="David" w:cs="David"/>
          <w:sz w:val="24"/>
          <w:szCs w:val="24"/>
        </w:rPr>
      </w:pPr>
      <w:r w:rsidRPr="008B5E05">
        <w:rPr>
          <w:rFonts w:ascii="David" w:hAnsi="David" w:cs="David"/>
          <w:b/>
          <w:bCs/>
          <w:sz w:val="24"/>
          <w:szCs w:val="24"/>
          <w:u w:val="single"/>
          <w:rtl/>
        </w:rPr>
        <w:t>מערכת מתזים</w:t>
      </w:r>
      <w:r w:rsidRPr="008B5E05">
        <w:rPr>
          <w:rFonts w:ascii="David" w:hAnsi="David" w:cs="David"/>
          <w:sz w:val="24"/>
          <w:szCs w:val="24"/>
          <w:rtl/>
        </w:rPr>
        <w:t xml:space="preserve"> </w:t>
      </w:r>
    </w:p>
    <w:p w:rsidR="007333C9" w:rsidRPr="008B5E05" w:rsidRDefault="007333C9" w:rsidP="00C302A3">
      <w:pPr>
        <w:numPr>
          <w:ilvl w:val="2"/>
          <w:numId w:val="21"/>
        </w:numPr>
        <w:spacing w:after="0" w:line="360" w:lineRule="auto"/>
        <w:jc w:val="both"/>
        <w:rPr>
          <w:rFonts w:ascii="David" w:hAnsi="David" w:cs="David"/>
          <w:sz w:val="24"/>
          <w:szCs w:val="24"/>
        </w:rPr>
      </w:pPr>
      <w:r w:rsidRPr="008B5E05">
        <w:rPr>
          <w:rFonts w:ascii="David" w:hAnsi="David" w:cs="David"/>
          <w:sz w:val="24"/>
          <w:szCs w:val="24"/>
          <w:rtl/>
        </w:rPr>
        <w:t>במקומות המפורטים להלן תתוכנן ותותקן מערכת כיבוי אש אוטומטית במים על פי תקן הישראלי ת"י 1596, מערכות מתזים: התקנה (להלן - מערכת מתזים):</w:t>
      </w:r>
    </w:p>
    <w:p w:rsidR="007333C9" w:rsidRPr="008B5E05" w:rsidRDefault="007333C9" w:rsidP="00C302A3">
      <w:pPr>
        <w:pStyle w:val="a7"/>
        <w:numPr>
          <w:ilvl w:val="0"/>
          <w:numId w:val="37"/>
        </w:numPr>
        <w:spacing w:after="0" w:line="360" w:lineRule="auto"/>
        <w:jc w:val="both"/>
        <w:rPr>
          <w:rFonts w:ascii="David" w:hAnsi="David" w:cs="David"/>
          <w:sz w:val="24"/>
          <w:szCs w:val="24"/>
        </w:rPr>
      </w:pPr>
      <w:r w:rsidRPr="008B5E05">
        <w:rPr>
          <w:rFonts w:ascii="David" w:eastAsia="Times New Roman" w:hAnsi="David" w:cs="David"/>
          <w:sz w:val="24"/>
          <w:szCs w:val="24"/>
          <w:rtl/>
        </w:rPr>
        <w:t>בעסק ששטחו הכולל הוא מעל 300 מ"ר ו ותפוסתו היא מעל 300 איש.</w:t>
      </w:r>
    </w:p>
    <w:p w:rsidR="007333C9" w:rsidRPr="008B5E05" w:rsidRDefault="007333C9" w:rsidP="00C302A3">
      <w:pPr>
        <w:pStyle w:val="a7"/>
        <w:numPr>
          <w:ilvl w:val="0"/>
          <w:numId w:val="37"/>
        </w:numPr>
        <w:spacing w:after="0" w:line="360" w:lineRule="auto"/>
        <w:jc w:val="both"/>
        <w:rPr>
          <w:rFonts w:ascii="David" w:hAnsi="David" w:cs="David"/>
          <w:sz w:val="24"/>
          <w:szCs w:val="24"/>
        </w:rPr>
      </w:pPr>
      <w:r w:rsidRPr="008B5E05">
        <w:rPr>
          <w:rFonts w:ascii="David" w:eastAsia="Times New Roman" w:hAnsi="David" w:cs="David"/>
          <w:sz w:val="24"/>
          <w:szCs w:val="24"/>
          <w:rtl/>
        </w:rPr>
        <w:t>בעסק במבנה הנתון לסיכון אש.</w:t>
      </w:r>
    </w:p>
    <w:p w:rsidR="007333C9" w:rsidRPr="008B5E05" w:rsidRDefault="007333C9" w:rsidP="00C302A3">
      <w:pPr>
        <w:pStyle w:val="a7"/>
        <w:numPr>
          <w:ilvl w:val="0"/>
          <w:numId w:val="37"/>
        </w:numPr>
        <w:spacing w:after="0" w:line="360" w:lineRule="auto"/>
        <w:jc w:val="both"/>
        <w:rPr>
          <w:rFonts w:ascii="David" w:hAnsi="David" w:cs="David"/>
          <w:sz w:val="24"/>
          <w:szCs w:val="24"/>
        </w:rPr>
      </w:pPr>
      <w:r w:rsidRPr="008B5E05">
        <w:rPr>
          <w:rFonts w:ascii="David" w:eastAsia="Times New Roman" w:hAnsi="David" w:cs="David"/>
          <w:sz w:val="24"/>
          <w:szCs w:val="24"/>
          <w:rtl/>
        </w:rPr>
        <w:t>בעסק שנמצא מתחת לקומת הכניסה הקובעת לבניין ושתפוסתו מעל 50 איש.</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לנותן האישור יוגשו האישורים הבאים: </w:t>
      </w:r>
    </w:p>
    <w:p w:rsidR="007333C9" w:rsidRPr="008B5E05" w:rsidRDefault="007333C9" w:rsidP="00C302A3">
      <w:pPr>
        <w:pStyle w:val="a7"/>
        <w:numPr>
          <w:ilvl w:val="0"/>
          <w:numId w:val="38"/>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7333C9" w:rsidRPr="008B5E05" w:rsidRDefault="007333C9" w:rsidP="00C302A3">
      <w:pPr>
        <w:pStyle w:val="a7"/>
        <w:numPr>
          <w:ilvl w:val="0"/>
          <w:numId w:val="38"/>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אישור מעבדה מוכרת על התקנת המערכת והתאמתה לתקן ישראלי ת"י 1596 מערכות מתזים - התקנה.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lastRenderedPageBreak/>
        <w:t>מערכת המתזים תתאים בכל עת לסיווג המבנה, ייעודו, מיקומו, שטחו, השימוש בו ודרגת סיכון האש של חלקיו (כגון אזור אחסנה, אזור משרדים, אזור מכירות וכו').</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מערכת גילוי אש ועשן</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במקומות המפורטים להלן תותקן מערכת גילוי אש ועשן על פי תקן ישראלי ת"י 1220, חלק 3 מערכות גילוי אש - הוראות התקנה ודרישות כלליות במקרים ובמקומות הבאים:</w:t>
      </w:r>
    </w:p>
    <w:p w:rsidR="007333C9" w:rsidRPr="008B5E05" w:rsidRDefault="007333C9" w:rsidP="00C302A3">
      <w:pPr>
        <w:pStyle w:val="a7"/>
        <w:numPr>
          <w:ilvl w:val="0"/>
          <w:numId w:val="39"/>
        </w:numPr>
        <w:tabs>
          <w:tab w:val="left" w:pos="893"/>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בעסק ששטחו הכולל מעל 50 מ"ר ותפוסתו מעל 50 איש.</w:t>
      </w:r>
    </w:p>
    <w:p w:rsidR="007333C9" w:rsidRPr="008B5E05" w:rsidRDefault="007333C9" w:rsidP="00C302A3">
      <w:pPr>
        <w:pStyle w:val="a7"/>
        <w:numPr>
          <w:ilvl w:val="0"/>
          <w:numId w:val="39"/>
        </w:numPr>
        <w:tabs>
          <w:tab w:val="left" w:pos="893"/>
        </w:tabs>
        <w:spacing w:after="0" w:line="360" w:lineRule="auto"/>
        <w:contextualSpacing w:val="0"/>
        <w:jc w:val="both"/>
        <w:rPr>
          <w:rFonts w:ascii="David" w:hAnsi="David" w:cs="David"/>
          <w:sz w:val="24"/>
          <w:szCs w:val="24"/>
        </w:rPr>
      </w:pPr>
      <w:r w:rsidRPr="008B5E05">
        <w:rPr>
          <w:rFonts w:ascii="David" w:eastAsia="Times New Roman" w:hAnsi="David" w:cs="David"/>
          <w:sz w:val="24"/>
          <w:szCs w:val="24"/>
          <w:rtl/>
        </w:rPr>
        <w:t>בעסק במבנה הנתון לסיכון אש ותפוסתו מעל 200 איש.</w:t>
      </w:r>
    </w:p>
    <w:p w:rsidR="007333C9" w:rsidRPr="008B5E05" w:rsidRDefault="007333C9" w:rsidP="00C302A3">
      <w:pPr>
        <w:pStyle w:val="a7"/>
        <w:numPr>
          <w:ilvl w:val="0"/>
          <w:numId w:val="39"/>
        </w:numPr>
        <w:tabs>
          <w:tab w:val="left" w:pos="893"/>
        </w:tabs>
        <w:spacing w:after="0" w:line="360" w:lineRule="auto"/>
        <w:contextualSpacing w:val="0"/>
        <w:jc w:val="both"/>
        <w:rPr>
          <w:rFonts w:ascii="David" w:hAnsi="David" w:cs="David"/>
          <w:sz w:val="24"/>
          <w:szCs w:val="24"/>
          <w:rtl/>
        </w:rPr>
      </w:pPr>
      <w:r w:rsidRPr="008B5E05">
        <w:rPr>
          <w:rFonts w:ascii="David" w:eastAsia="Times New Roman" w:hAnsi="David" w:cs="David"/>
          <w:sz w:val="24"/>
          <w:szCs w:val="24"/>
          <w:rtl/>
        </w:rPr>
        <w:t>בעסק שנמצא מתחת לקומת הכניסה הקובעת לבניין ובתפוסה מעל 50 איש.</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במבנה יביל לפי תקן ישראלי ת"י 931 עמידות אש של אלמנטי בניין - שיטות בדיקה, יש להתקין גלאי עצמאי על פי תקן ישראלי ת"י 1220 חלק 5 מערכות גילוי אש - גלאי עשן עצמאיים.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בדיקת מערכת גילוי האש והעשן תתבצע על פי תקן ישראלי ת"י 1220 חלק 11 מערכות גילוי אש - תחזוקה. העתק מתעודת הבדיקה, שתיערך לפי נספח ג' לתקן הנ"ל, יוגש לנותן האישור.</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 xml:space="preserve">מערכת החשמל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בלוחות חשמל הממוקמים במבנה העסק תותקנה המערכות הבאות:</w:t>
      </w:r>
    </w:p>
    <w:p w:rsidR="007333C9" w:rsidRPr="008B5E05" w:rsidRDefault="007333C9" w:rsidP="00C302A3">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t>לוח חשמל בעל זרם של 63 אמפר - אם נדרש להתקין בעסק מערכת גילוי אש ועשן, יותקן גלאי עשן גם בלוח החשמל.</w:t>
      </w:r>
    </w:p>
    <w:p w:rsidR="007333C9" w:rsidRPr="008B5E05" w:rsidRDefault="007333C9" w:rsidP="00C302A3">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t>לוח חשמל בעל זרם של 80 אמפר - אם נדרש להתקין בעסק מערכת גילוי אש ועשן, יותקנו גלאי עשן גם בלוח החשמל ומערכת ניתוק לוח החשמל ממקור ההזנה.</w:t>
      </w:r>
    </w:p>
    <w:p w:rsidR="007333C9" w:rsidRPr="007333C9" w:rsidRDefault="007333C9" w:rsidP="00C302A3">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t xml:space="preserve">לוח חשמל </w:t>
      </w:r>
      <w:r w:rsidRPr="007333C9">
        <w:rPr>
          <w:rFonts w:ascii="David" w:hAnsi="David" w:cs="David"/>
          <w:sz w:val="24"/>
          <w:szCs w:val="24"/>
          <w:rtl/>
        </w:rPr>
        <w:t>בעל זרם של 100 אמפר ומעלה - תותקן מערכת גילוי אש או עשן הכוללת גלאים, מערכת כיבוי אוטומטית יבשה ומערכת ניתוק לוח החשמל ממקור ההזנה.</w:t>
      </w:r>
    </w:p>
    <w:p w:rsidR="007333C9" w:rsidRPr="007333C9" w:rsidRDefault="007333C9" w:rsidP="00C302A3">
      <w:pPr>
        <w:pStyle w:val="a7"/>
        <w:numPr>
          <w:ilvl w:val="0"/>
          <w:numId w:val="40"/>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 xml:space="preserve">על אף האמור בסעיף </w:t>
      </w:r>
      <w:r w:rsidRPr="007333C9">
        <w:rPr>
          <w:rFonts w:ascii="David" w:hAnsi="David" w:cs="David" w:hint="cs"/>
          <w:sz w:val="24"/>
          <w:szCs w:val="24"/>
          <w:rtl/>
        </w:rPr>
        <w:t>6.16.1.(3),</w:t>
      </w:r>
      <w:r w:rsidRPr="007333C9">
        <w:rPr>
          <w:rFonts w:ascii="David" w:hAnsi="David" w:cs="David"/>
          <w:sz w:val="24"/>
          <w:szCs w:val="24"/>
          <w:rtl/>
        </w:rPr>
        <w:t xml:space="preserve"> בלוח חשמל בעל זרם של 100 אמפר ומעלה, אין חובה להתקין מערכת כיבוי אוטומטית בלוח בהתקיים אחת מהחלופות הבאות:</w:t>
      </w:r>
    </w:p>
    <w:p w:rsidR="007333C9" w:rsidRPr="007333C9" w:rsidRDefault="007333C9" w:rsidP="00C302A3">
      <w:pPr>
        <w:pStyle w:val="a7"/>
        <w:numPr>
          <w:ilvl w:val="0"/>
          <w:numId w:val="132"/>
        </w:numPr>
        <w:tabs>
          <w:tab w:val="left" w:pos="893"/>
        </w:tabs>
        <w:spacing w:after="0" w:line="360" w:lineRule="auto"/>
        <w:contextualSpacing w:val="0"/>
        <w:jc w:val="both"/>
        <w:rPr>
          <w:rFonts w:ascii="David" w:hAnsi="David" w:cs="David"/>
          <w:sz w:val="24"/>
          <w:szCs w:val="24"/>
          <w:rtl/>
        </w:rPr>
      </w:pPr>
      <w:r w:rsidRPr="007333C9">
        <w:rPr>
          <w:rFonts w:ascii="David" w:hAnsi="David" w:cs="David"/>
          <w:sz w:val="24"/>
          <w:szCs w:val="24"/>
          <w:rtl/>
        </w:rPr>
        <w:t>הלוח עומד בדרישות תקן ישראלי 61439 , חלק 2 - לוחות מיתוג ובקרה למתח נמוך</w:t>
      </w:r>
      <w:r w:rsidRPr="007333C9">
        <w:rPr>
          <w:rFonts w:ascii="David" w:hAnsi="David" w:cs="David" w:hint="cs"/>
          <w:sz w:val="24"/>
          <w:szCs w:val="24"/>
          <w:rtl/>
        </w:rPr>
        <w:t xml:space="preserve"> - </w:t>
      </w:r>
      <w:r w:rsidRPr="007333C9">
        <w:rPr>
          <w:rFonts w:ascii="David" w:hAnsi="David" w:cs="David"/>
          <w:sz w:val="24"/>
          <w:szCs w:val="24"/>
          <w:rtl/>
        </w:rPr>
        <w:t>לוחות הספק. (חובה להציג אישור מעבדה על התאמת הלוח לתקן ישראלי ת"י 61439).</w:t>
      </w:r>
    </w:p>
    <w:p w:rsidR="007333C9" w:rsidRPr="007333C9" w:rsidRDefault="007333C9" w:rsidP="00C302A3">
      <w:pPr>
        <w:pStyle w:val="a7"/>
        <w:numPr>
          <w:ilvl w:val="0"/>
          <w:numId w:val="132"/>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מתקיימות בלוח הדרישות הבאות במצטבר:</w:t>
      </w:r>
    </w:p>
    <w:p w:rsidR="007333C9" w:rsidRPr="007333C9" w:rsidRDefault="007333C9" w:rsidP="00C302A3">
      <w:pPr>
        <w:pStyle w:val="a7"/>
        <w:numPr>
          <w:ilvl w:val="1"/>
          <w:numId w:val="131"/>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מותקן בו גלאי עש</w:t>
      </w:r>
      <w:r>
        <w:rPr>
          <w:rFonts w:ascii="David" w:hAnsi="David" w:cs="David" w:hint="cs"/>
          <w:sz w:val="24"/>
          <w:szCs w:val="24"/>
          <w:rtl/>
        </w:rPr>
        <w:t>ן.</w:t>
      </w:r>
    </w:p>
    <w:p w:rsidR="007333C9" w:rsidRPr="007333C9" w:rsidRDefault="007333C9" w:rsidP="00C302A3">
      <w:pPr>
        <w:pStyle w:val="a7"/>
        <w:numPr>
          <w:ilvl w:val="1"/>
          <w:numId w:val="131"/>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מותקנת בו מערכת ניתוק לוח החשמל ממקור הזנה</w:t>
      </w:r>
      <w:r w:rsidRPr="007333C9">
        <w:rPr>
          <w:rFonts w:ascii="David" w:hAnsi="David" w:cs="David"/>
          <w:sz w:val="24"/>
          <w:szCs w:val="24"/>
        </w:rPr>
        <w:t>/</w:t>
      </w:r>
    </w:p>
    <w:p w:rsidR="007333C9" w:rsidRPr="007333C9" w:rsidRDefault="007333C9" w:rsidP="00C302A3">
      <w:pPr>
        <w:pStyle w:val="a7"/>
        <w:numPr>
          <w:ilvl w:val="1"/>
          <w:numId w:val="131"/>
        </w:numPr>
        <w:tabs>
          <w:tab w:val="left" w:pos="893"/>
        </w:tabs>
        <w:spacing w:after="0" w:line="360" w:lineRule="auto"/>
        <w:contextualSpacing w:val="0"/>
        <w:jc w:val="both"/>
        <w:rPr>
          <w:rFonts w:ascii="David" w:hAnsi="David" w:cs="David"/>
          <w:sz w:val="24"/>
          <w:szCs w:val="24"/>
        </w:rPr>
      </w:pPr>
      <w:r w:rsidRPr="007333C9">
        <w:rPr>
          <w:rFonts w:ascii="David" w:hAnsi="David" w:cs="David"/>
          <w:sz w:val="24"/>
          <w:szCs w:val="24"/>
          <w:rtl/>
        </w:rPr>
        <w:t>הלוח נמצא באזור כיסוי של מערכת כיבוי אוטומטית (ספרינקלרים).</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7333C9">
        <w:rPr>
          <w:rFonts w:ascii="David" w:eastAsia="Times New Roman" w:hAnsi="David" w:cs="David"/>
          <w:sz w:val="24"/>
          <w:szCs w:val="24"/>
          <w:rtl/>
        </w:rPr>
        <w:t>מערכת גילוי האש או העשן המותקנת בלוח החשמל, תותקן על פי תקן ישראלי ת"י 1220</w:t>
      </w:r>
      <w:r w:rsidRPr="008B5E05">
        <w:rPr>
          <w:rFonts w:ascii="David" w:eastAsia="Times New Roman" w:hAnsi="David" w:cs="David"/>
          <w:sz w:val="24"/>
          <w:szCs w:val="24"/>
          <w:rtl/>
        </w:rPr>
        <w:t xml:space="preserve"> חלק 3 מערכות גילוי אש - הוראות התקנה ודרישות כלליות.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lastRenderedPageBreak/>
        <w:t>מערכת הכיבוי האוטומטית היבשה המותקנת בלוח החשמל, תותקן על פי תקן ישראלי ת"י 5210 מערכות לכיבוש אש בארוסול או תקן ישראלי ת"י 1597 מערכות כיבוי אש אוטומטיות בגז כיבוי, בהתאם לסוג המערכת המותקנת.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hAnsi="David" w:cs="David"/>
          <w:sz w:val="24"/>
          <w:szCs w:val="24"/>
          <w:rtl/>
        </w:rPr>
        <w:t xml:space="preserve">בעסק שתפוסתו מעל 200 איש ומעלה, </w:t>
      </w:r>
      <w:r w:rsidRPr="008B5E05">
        <w:rPr>
          <w:rFonts w:ascii="David" w:eastAsia="Times New Roman" w:hAnsi="David" w:cs="David"/>
          <w:sz w:val="24"/>
          <w:szCs w:val="24"/>
          <w:rtl/>
        </w:rPr>
        <w:t>יותקן מפסק חשמל חירום במקום בולט ונגיש אשר במקרה חירום ינתק את זרם החשמל לכל המבנה.</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מערכת גילוי אש ועשן המותקנת בלוח החשמל, תתוחזק במצב תקין, בכל עת.</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מתקני החשמל בעסק ייבדקו באופן תקופתי ועל פי כל דין.</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מערכת שליטה בעשן</w:t>
      </w:r>
    </w:p>
    <w:p w:rsidR="007333C9" w:rsidRPr="008B5E05" w:rsidRDefault="007333C9" w:rsidP="00C302A3">
      <w:pPr>
        <w:pStyle w:val="a7"/>
        <w:spacing w:after="0" w:line="360" w:lineRule="auto"/>
        <w:contextualSpacing w:val="0"/>
        <w:jc w:val="both"/>
        <w:rPr>
          <w:rFonts w:ascii="David" w:hAnsi="David" w:cs="David"/>
          <w:b/>
          <w:bCs/>
          <w:sz w:val="24"/>
          <w:szCs w:val="24"/>
          <w:u w:val="single"/>
        </w:rPr>
      </w:pPr>
      <w:r w:rsidRPr="008B5E05">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בעסק שתפוסתו 200 איש ומעלה, יותקנו סידורי שליטה בעשן בהתאם לקבוע בפרט 3.9.33.1 ובפרק ה' לתקנות התכנון והבנייה.</w:t>
      </w:r>
    </w:p>
    <w:p w:rsidR="007333C9" w:rsidRPr="008B5E05" w:rsidRDefault="007333C9" w:rsidP="00C302A3">
      <w:pPr>
        <w:pStyle w:val="a7"/>
        <w:numPr>
          <w:ilvl w:val="1"/>
          <w:numId w:val="21"/>
        </w:numPr>
        <w:spacing w:after="0" w:line="360" w:lineRule="auto"/>
        <w:contextualSpacing w:val="0"/>
        <w:jc w:val="both"/>
        <w:rPr>
          <w:rFonts w:ascii="David" w:hAnsi="David" w:cs="David"/>
          <w:b/>
          <w:bCs/>
          <w:color w:val="000000"/>
          <w:sz w:val="24"/>
          <w:szCs w:val="24"/>
          <w:u w:val="single"/>
        </w:rPr>
      </w:pPr>
      <w:r w:rsidRPr="008B5E05">
        <w:rPr>
          <w:rFonts w:ascii="David" w:hAnsi="David" w:cs="David"/>
          <w:b/>
          <w:bCs/>
          <w:color w:val="000000"/>
          <w:sz w:val="24"/>
          <w:szCs w:val="24"/>
          <w:u w:val="single"/>
          <w:rtl/>
        </w:rPr>
        <w:t>מערכת מיזוג אוויר</w:t>
      </w:r>
    </w:p>
    <w:p w:rsidR="007333C9" w:rsidRPr="008B5E05" w:rsidRDefault="007333C9" w:rsidP="00C302A3">
      <w:pPr>
        <w:pStyle w:val="a7"/>
        <w:spacing w:after="0" w:line="360" w:lineRule="auto"/>
        <w:contextualSpacing w:val="0"/>
        <w:jc w:val="both"/>
        <w:rPr>
          <w:rFonts w:ascii="David" w:hAnsi="David" w:cs="David"/>
          <w:b/>
          <w:bCs/>
          <w:color w:val="000000"/>
          <w:sz w:val="24"/>
          <w:szCs w:val="24"/>
          <w:u w:val="single"/>
        </w:rPr>
      </w:pPr>
      <w:r w:rsidRPr="008B5E0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b/>
          <w:bCs/>
          <w:sz w:val="24"/>
          <w:szCs w:val="24"/>
          <w:u w:val="single"/>
          <w:rtl/>
        </w:rPr>
      </w:pPr>
      <w:r w:rsidRPr="008B5E05">
        <w:rPr>
          <w:rFonts w:ascii="David" w:hAnsi="David" w:cs="David"/>
          <w:color w:val="000000"/>
          <w:sz w:val="24"/>
          <w:szCs w:val="24"/>
          <w:rtl/>
        </w:rPr>
        <w:t>מערכת מיזוג האוויר המותקנת בעסק תענה לנדרש בתקן ישראלי ת"י 1001 בטיחות אש בבניינים.</w:t>
      </w:r>
      <w:r w:rsidRPr="008B5E05">
        <w:rPr>
          <w:rFonts w:ascii="David" w:eastAsia="Times New Roman" w:hAnsi="David" w:cs="David"/>
          <w:b/>
          <w:bCs/>
          <w:sz w:val="24"/>
          <w:szCs w:val="24"/>
          <w:rtl/>
        </w:rPr>
        <w:t xml:space="preserve"> </w:t>
      </w:r>
      <w:r w:rsidRPr="008B5E05">
        <w:rPr>
          <w:rFonts w:ascii="David" w:hAnsi="David" w:cs="David"/>
          <w:sz w:val="24"/>
          <w:szCs w:val="24"/>
          <w:rtl/>
        </w:rPr>
        <w:t>דרישה זאת נדרשת, אם מותקנת מערכת מיזוג אוויר מרכזית הכוללת תעלות ומדפי אש.</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מערכת למסירת הודעות (כריזת חירום)</w:t>
      </w:r>
    </w:p>
    <w:p w:rsidR="007333C9" w:rsidRPr="008B5E05" w:rsidRDefault="007333C9" w:rsidP="00C302A3">
      <w:pPr>
        <w:pStyle w:val="a7"/>
        <w:spacing w:after="0" w:line="360" w:lineRule="auto"/>
        <w:contextualSpacing w:val="0"/>
        <w:jc w:val="both"/>
        <w:rPr>
          <w:rFonts w:ascii="David" w:hAnsi="David" w:cs="David"/>
          <w:b/>
          <w:bCs/>
          <w:sz w:val="24"/>
          <w:szCs w:val="24"/>
          <w:u w:val="single"/>
          <w:rtl/>
        </w:rPr>
      </w:pPr>
      <w:r w:rsidRPr="008B5E05">
        <w:rPr>
          <w:rFonts w:ascii="David" w:hAnsi="David" w:cs="David"/>
          <w:sz w:val="24"/>
          <w:szCs w:val="24"/>
          <w:rtl/>
        </w:rPr>
        <w:t>דרישה זו תתקיים אם נדרשה בתנאים להיתר בנייה או בעקבות שינוי מהותי המחייב שינוי בתנאי ההיתר.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שתפוסתו מעל 300 איש ומעלה, תותקן מערכת למסירת הודעות (כריזת חירום).</w:t>
      </w:r>
    </w:p>
    <w:p w:rsidR="007333C9" w:rsidRPr="008B5E05" w:rsidRDefault="007333C9" w:rsidP="00C302A3">
      <w:pPr>
        <w:pStyle w:val="a7"/>
        <w:numPr>
          <w:ilvl w:val="2"/>
          <w:numId w:val="18"/>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אם קיימת מערכת למסירת הודעות (כריזת חירום), היא תיבדק בהתאמה לתקן או למפרט לפיו היא הותקנה: </w:t>
      </w:r>
    </w:p>
    <w:p w:rsidR="007333C9" w:rsidRPr="008B5E05" w:rsidRDefault="007333C9" w:rsidP="00C302A3">
      <w:pPr>
        <w:pStyle w:val="a7"/>
        <w:numPr>
          <w:ilvl w:val="3"/>
          <w:numId w:val="18"/>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תקן ישראלי ת"י 1220 חלק 3 מערכות גילוי אש: הוראות התקנה ודרישות כלליות.</w:t>
      </w:r>
    </w:p>
    <w:p w:rsidR="007333C9" w:rsidRPr="008B5E05" w:rsidRDefault="007333C9" w:rsidP="00730C9E">
      <w:pPr>
        <w:pStyle w:val="a7"/>
        <w:numPr>
          <w:ilvl w:val="3"/>
          <w:numId w:val="18"/>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 xml:space="preserve">תקן </w:t>
      </w:r>
      <w:r w:rsidRPr="008B5E05">
        <w:rPr>
          <w:rFonts w:ascii="David" w:hAnsi="David" w:cs="David"/>
          <w:sz w:val="24"/>
          <w:szCs w:val="24"/>
        </w:rPr>
        <w:t xml:space="preserve"> .NFPA72 </w:t>
      </w:r>
      <w:r w:rsidR="00730C9E">
        <w:rPr>
          <w:rFonts w:ascii="David" w:hAnsi="David" w:cs="David"/>
          <w:sz w:val="24"/>
          <w:szCs w:val="24"/>
        </w:rPr>
        <w:t>-</w:t>
      </w:r>
      <w:r w:rsidRPr="008B5E05">
        <w:rPr>
          <w:rFonts w:ascii="David" w:hAnsi="David" w:cs="David"/>
          <w:sz w:val="24"/>
          <w:szCs w:val="24"/>
        </w:rPr>
        <w:t xml:space="preserve"> National Fire Alarm and Signaling Code</w:t>
      </w:r>
      <w:r w:rsidRPr="008B5E05">
        <w:rPr>
          <w:rFonts w:ascii="David" w:hAnsi="David" w:cs="David"/>
          <w:sz w:val="24"/>
          <w:szCs w:val="24"/>
          <w:rtl/>
        </w:rPr>
        <w:t xml:space="preserve"> </w:t>
      </w:r>
    </w:p>
    <w:p w:rsidR="007333C9" w:rsidRPr="008B5E05" w:rsidRDefault="007333C9" w:rsidP="00C302A3">
      <w:pPr>
        <w:pStyle w:val="a7"/>
        <w:numPr>
          <w:ilvl w:val="3"/>
          <w:numId w:val="18"/>
        </w:numPr>
        <w:tabs>
          <w:tab w:val="left" w:pos="893"/>
        </w:tabs>
        <w:spacing w:after="0" w:line="360" w:lineRule="auto"/>
        <w:contextualSpacing w:val="0"/>
        <w:jc w:val="both"/>
        <w:rPr>
          <w:rFonts w:ascii="David" w:hAnsi="David" w:cs="David"/>
          <w:sz w:val="24"/>
          <w:szCs w:val="24"/>
          <w:rtl/>
        </w:rPr>
      </w:pPr>
      <w:r w:rsidRPr="008B5E05">
        <w:rPr>
          <w:rFonts w:ascii="David" w:hAnsi="David" w:cs="David"/>
          <w:sz w:val="24"/>
          <w:szCs w:val="24"/>
          <w:rtl/>
        </w:rPr>
        <w:t>מפרט משטרת ישראל 160.1, 160.</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אם נדרש להתקין מערכת למסירת הודעות (כריזת חירום), היא תותקן בהתאם לתקן ישראלי ת"י 1220 חלק 3 מערכות גילוי אש: הוראות התקנה ודרישות כלליות.</w:t>
      </w:r>
    </w:p>
    <w:p w:rsidR="007333C9" w:rsidRPr="008B5E05" w:rsidRDefault="007333C9" w:rsidP="00C302A3">
      <w:pPr>
        <w:pStyle w:val="a7"/>
        <w:numPr>
          <w:ilvl w:val="1"/>
          <w:numId w:val="21"/>
        </w:numPr>
        <w:tabs>
          <w:tab w:val="left" w:pos="893"/>
        </w:tabs>
        <w:spacing w:after="0" w:line="360" w:lineRule="auto"/>
        <w:jc w:val="both"/>
        <w:rPr>
          <w:rFonts w:ascii="David" w:hAnsi="David" w:cs="David"/>
          <w:sz w:val="24"/>
          <w:szCs w:val="24"/>
          <w:rtl/>
        </w:rPr>
      </w:pPr>
      <w:r w:rsidRPr="008B5E05">
        <w:rPr>
          <w:rFonts w:ascii="David" w:hAnsi="David" w:cs="David"/>
          <w:b/>
          <w:bCs/>
          <w:color w:val="000000"/>
          <w:sz w:val="24"/>
          <w:szCs w:val="24"/>
          <w:u w:val="single"/>
          <w:rtl/>
        </w:rPr>
        <w:t>מקור מתח חלופי</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sz w:val="24"/>
          <w:szCs w:val="24"/>
        </w:rPr>
      </w:pPr>
      <w:r w:rsidRPr="008B5E05">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7333C9" w:rsidRPr="008B5E05" w:rsidRDefault="007333C9" w:rsidP="00C302A3">
      <w:pPr>
        <w:pStyle w:val="a7"/>
        <w:numPr>
          <w:ilvl w:val="1"/>
          <w:numId w:val="21"/>
        </w:numPr>
        <w:spacing w:after="0" w:line="360" w:lineRule="auto"/>
        <w:contextualSpacing w:val="0"/>
        <w:jc w:val="both"/>
        <w:rPr>
          <w:rFonts w:ascii="David" w:eastAsia="Times New Roman" w:hAnsi="David" w:cs="David"/>
          <w:b/>
          <w:bCs/>
          <w:sz w:val="24"/>
          <w:szCs w:val="24"/>
          <w:u w:val="single"/>
        </w:rPr>
      </w:pPr>
      <w:r w:rsidRPr="008B5E05">
        <w:rPr>
          <w:rFonts w:ascii="David" w:hAnsi="David" w:cs="David"/>
          <w:b/>
          <w:bCs/>
          <w:sz w:val="24"/>
          <w:szCs w:val="24"/>
          <w:u w:val="single"/>
          <w:rtl/>
        </w:rPr>
        <w:t>לוח פיקוד כבאים</w:t>
      </w:r>
    </w:p>
    <w:p w:rsidR="007333C9" w:rsidRPr="008B5E05" w:rsidRDefault="007333C9" w:rsidP="00C302A3">
      <w:pPr>
        <w:pStyle w:val="a7"/>
        <w:spacing w:after="0" w:line="360" w:lineRule="auto"/>
        <w:contextualSpacing w:val="0"/>
        <w:jc w:val="both"/>
        <w:rPr>
          <w:rFonts w:ascii="David" w:eastAsia="Times New Roman" w:hAnsi="David" w:cs="David"/>
          <w:b/>
          <w:bCs/>
          <w:sz w:val="24"/>
          <w:szCs w:val="24"/>
          <w:u w:val="single"/>
        </w:rPr>
      </w:pPr>
      <w:r w:rsidRPr="008B5E05">
        <w:rPr>
          <w:rFonts w:ascii="David" w:hAnsi="David" w:cs="David"/>
          <w:sz w:val="24"/>
          <w:szCs w:val="24"/>
          <w:rtl/>
        </w:rPr>
        <w:t>דרישה זו תתקיים אם נדרשה בתנאים להיתר בנייה או בעקבות שינוי מהותי המחייב שינוי בתנאי ההיתר.</w:t>
      </w:r>
    </w:p>
    <w:p w:rsidR="007333C9" w:rsidRPr="008B5E05" w:rsidRDefault="007333C9" w:rsidP="00C302A3">
      <w:pPr>
        <w:pStyle w:val="a7"/>
        <w:numPr>
          <w:ilvl w:val="2"/>
          <w:numId w:val="21"/>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lastRenderedPageBreak/>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7333C9" w:rsidRPr="008B5E05" w:rsidRDefault="007333C9" w:rsidP="00C302A3">
      <w:pPr>
        <w:pStyle w:val="a7"/>
        <w:numPr>
          <w:ilvl w:val="0"/>
          <w:numId w:val="42"/>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 xml:space="preserve">לוח בקרה ושליטה במערכות הגילוי והכיבוי האוטומטיות: </w:t>
      </w:r>
    </w:p>
    <w:p w:rsidR="007333C9" w:rsidRPr="008B5E05" w:rsidRDefault="007333C9" w:rsidP="00C302A3">
      <w:pPr>
        <w:pStyle w:val="a7"/>
        <w:numPr>
          <w:ilvl w:val="0"/>
          <w:numId w:val="43"/>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מערכת הכיבוי האוטומטית תספק התרעה קולית על כל פגם במערכת הבקרה, בהתאם לתקן ישראלי ת"י 1220 חלק 3 מערכות גילוי אש - הוראות התקנה ודרישות כלליות.</w:t>
      </w:r>
    </w:p>
    <w:p w:rsidR="007333C9" w:rsidRPr="008B5E05" w:rsidRDefault="007333C9" w:rsidP="00C302A3">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 xml:space="preserve">רכיבים מבוקרים יכללו לפחות: </w:t>
      </w:r>
    </w:p>
    <w:p w:rsidR="007333C9" w:rsidRPr="008B5E05" w:rsidRDefault="007333C9" w:rsidP="00C302A3">
      <w:pPr>
        <w:pStyle w:val="a7"/>
        <w:numPr>
          <w:ilvl w:val="0"/>
          <w:numId w:val="44"/>
        </w:numPr>
        <w:tabs>
          <w:tab w:val="left" w:pos="893"/>
        </w:tabs>
        <w:spacing w:after="0" w:line="360" w:lineRule="auto"/>
        <w:contextualSpacing w:val="0"/>
        <w:jc w:val="both"/>
        <w:rPr>
          <w:rFonts w:ascii="David" w:eastAsia="Times New Roman" w:hAnsi="David" w:cs="David"/>
          <w:sz w:val="24"/>
          <w:szCs w:val="24"/>
          <w:rtl/>
        </w:rPr>
      </w:pPr>
      <w:r w:rsidRPr="008B5E05">
        <w:rPr>
          <w:rFonts w:ascii="David" w:eastAsia="Times New Roman" w:hAnsi="David" w:cs="David"/>
          <w:sz w:val="24"/>
          <w:szCs w:val="24"/>
          <w:rtl/>
        </w:rPr>
        <w:t>ברז שליטה.</w:t>
      </w:r>
    </w:p>
    <w:p w:rsidR="007333C9" w:rsidRPr="008B5E05" w:rsidRDefault="007333C9" w:rsidP="00C302A3">
      <w:pPr>
        <w:pStyle w:val="a7"/>
        <w:numPr>
          <w:ilvl w:val="0"/>
          <w:numId w:val="44"/>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אספקת חשמל או דלק למשאבת מים של מערכת המתזים.</w:t>
      </w:r>
    </w:p>
    <w:p w:rsidR="007333C9" w:rsidRPr="008B5E05" w:rsidRDefault="007333C9" w:rsidP="00C302A3">
      <w:pPr>
        <w:pStyle w:val="a7"/>
        <w:numPr>
          <w:ilvl w:val="0"/>
          <w:numId w:val="44"/>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נתוני מצב פעולה של משאבת המים (דומם/פועל).</w:t>
      </w:r>
    </w:p>
    <w:p w:rsidR="007333C9" w:rsidRPr="008B5E05" w:rsidRDefault="007333C9" w:rsidP="00C302A3">
      <w:pPr>
        <w:pStyle w:val="a7"/>
        <w:numPr>
          <w:ilvl w:val="0"/>
          <w:numId w:val="44"/>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התראה קולית וחזותית תתקבל ברכזת גילוי אש. אם קיימת עמדת בקרה מאוישת ההתראה תתקבל גם בעמדה זו.</w:t>
      </w:r>
    </w:p>
    <w:p w:rsidR="007333C9" w:rsidRPr="008B5E05" w:rsidRDefault="007333C9" w:rsidP="00C302A3">
      <w:pPr>
        <w:pStyle w:val="a7"/>
        <w:numPr>
          <w:ilvl w:val="0"/>
          <w:numId w:val="44"/>
        </w:numPr>
        <w:tabs>
          <w:tab w:val="left" w:pos="893"/>
        </w:tabs>
        <w:spacing w:after="0" w:line="360" w:lineRule="auto"/>
        <w:contextualSpacing w:val="0"/>
        <w:jc w:val="both"/>
        <w:rPr>
          <w:rFonts w:ascii="David" w:eastAsia="Times New Roman" w:hAnsi="David" w:cs="David"/>
          <w:sz w:val="24"/>
          <w:szCs w:val="24"/>
        </w:rPr>
      </w:pPr>
      <w:r w:rsidRPr="008B5E05">
        <w:rPr>
          <w:rFonts w:ascii="David" w:eastAsia="Times New Roman" w:hAnsi="David" w:cs="David"/>
          <w:sz w:val="24"/>
          <w:szCs w:val="24"/>
          <w:rtl/>
        </w:rPr>
        <w:t>דיווח להפעלת מערכות כיבוי בלוחות חשמל/מנדפים.</w:t>
      </w:r>
    </w:p>
    <w:p w:rsidR="007333C9" w:rsidRPr="008B5E05" w:rsidRDefault="007333C9" w:rsidP="00C302A3">
      <w:pPr>
        <w:pStyle w:val="a7"/>
        <w:numPr>
          <w:ilvl w:val="0"/>
          <w:numId w:val="42"/>
        </w:numPr>
        <w:spacing w:after="0" w:line="360" w:lineRule="auto"/>
        <w:jc w:val="both"/>
        <w:rPr>
          <w:rFonts w:ascii="David" w:eastAsia="Times New Roman" w:hAnsi="David" w:cs="David"/>
          <w:sz w:val="24"/>
          <w:szCs w:val="24"/>
        </w:rPr>
      </w:pPr>
      <w:r w:rsidRPr="008B5E05">
        <w:rPr>
          <w:rFonts w:ascii="David" w:eastAsia="Times New Roman" w:hAnsi="David" w:cs="David"/>
          <w:sz w:val="24"/>
          <w:szCs w:val="24"/>
          <w:rtl/>
        </w:rPr>
        <w:t>עמדת הפעלת כריזת חירום ואזעקה.</w:t>
      </w:r>
    </w:p>
    <w:p w:rsidR="007333C9" w:rsidRPr="008B5E05" w:rsidRDefault="007333C9" w:rsidP="00C302A3">
      <w:pPr>
        <w:pStyle w:val="a7"/>
        <w:numPr>
          <w:ilvl w:val="0"/>
          <w:numId w:val="42"/>
        </w:numPr>
        <w:spacing w:after="0" w:line="360" w:lineRule="auto"/>
        <w:jc w:val="both"/>
        <w:rPr>
          <w:rFonts w:ascii="David" w:eastAsia="Times New Roman" w:hAnsi="David" w:cs="David"/>
          <w:sz w:val="24"/>
          <w:szCs w:val="24"/>
        </w:rPr>
      </w:pPr>
      <w:r w:rsidRPr="008B5E05">
        <w:rPr>
          <w:rFonts w:ascii="David" w:eastAsia="Times New Roman" w:hAnsi="David" w:cs="David"/>
          <w:sz w:val="24"/>
          <w:szCs w:val="24"/>
          <w:rtl/>
        </w:rPr>
        <w:t>לוח הפעלת מפוחים לשחרור עשן יכלול מתג בורר תלת מצבי להפעלת מערכות שליטה בעשן, מתג בורר תלת מצבי לשליטה במערכת על לחץ ומתג שליטה בפתחי שחרור עשן אוטומטיים.</w:t>
      </w:r>
    </w:p>
    <w:p w:rsidR="007333C9" w:rsidRPr="008B5E05" w:rsidRDefault="007333C9" w:rsidP="00C302A3">
      <w:pPr>
        <w:pStyle w:val="a7"/>
        <w:numPr>
          <w:ilvl w:val="0"/>
          <w:numId w:val="42"/>
        </w:numPr>
        <w:spacing w:after="0" w:line="360" w:lineRule="auto"/>
        <w:jc w:val="both"/>
        <w:rPr>
          <w:rFonts w:ascii="David" w:eastAsia="Times New Roman" w:hAnsi="David" w:cs="David"/>
          <w:sz w:val="24"/>
          <w:szCs w:val="24"/>
        </w:rPr>
      </w:pPr>
      <w:r w:rsidRPr="008B5E05">
        <w:rPr>
          <w:rFonts w:ascii="David" w:eastAsia="Times New Roman" w:hAnsi="David" w:cs="David"/>
          <w:sz w:val="24"/>
          <w:szCs w:val="24"/>
          <w:rtl/>
        </w:rPr>
        <w:t xml:space="preserve">לוח פיקוד לחשמל. </w:t>
      </w:r>
    </w:p>
    <w:p w:rsidR="007333C9" w:rsidRPr="008B5E05" w:rsidRDefault="007333C9" w:rsidP="00C302A3">
      <w:pPr>
        <w:pStyle w:val="a7"/>
        <w:numPr>
          <w:ilvl w:val="0"/>
          <w:numId w:val="42"/>
        </w:numPr>
        <w:spacing w:after="0" w:line="360" w:lineRule="auto"/>
        <w:jc w:val="both"/>
        <w:rPr>
          <w:rFonts w:ascii="David" w:eastAsia="Times New Roman" w:hAnsi="David" w:cs="David"/>
          <w:sz w:val="24"/>
          <w:szCs w:val="24"/>
        </w:rPr>
      </w:pPr>
      <w:r w:rsidRPr="008B5E05">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7333C9" w:rsidRPr="008B5E05" w:rsidRDefault="007333C9" w:rsidP="00C302A3">
      <w:pPr>
        <w:pStyle w:val="a7"/>
        <w:numPr>
          <w:ilvl w:val="0"/>
          <w:numId w:val="42"/>
        </w:numPr>
        <w:spacing w:after="0" w:line="360" w:lineRule="auto"/>
        <w:jc w:val="both"/>
        <w:rPr>
          <w:rFonts w:ascii="David" w:eastAsia="Times New Roman" w:hAnsi="David" w:cs="David"/>
          <w:sz w:val="24"/>
          <w:szCs w:val="24"/>
        </w:rPr>
      </w:pPr>
      <w:r w:rsidRPr="008B5E05">
        <w:rPr>
          <w:rFonts w:ascii="David" w:eastAsia="Times New Roman" w:hAnsi="David" w:cs="David"/>
          <w:sz w:val="24"/>
          <w:szCs w:val="24"/>
          <w:rtl/>
        </w:rPr>
        <w:t>לוח שליטה ובקרה על מעליות הבניין.</w:t>
      </w:r>
    </w:p>
    <w:p w:rsidR="007333C9" w:rsidRPr="007333C9" w:rsidRDefault="007333C9" w:rsidP="00C302A3">
      <w:pPr>
        <w:pStyle w:val="a7"/>
        <w:numPr>
          <w:ilvl w:val="0"/>
          <w:numId w:val="42"/>
        </w:numPr>
        <w:spacing w:after="0" w:line="360" w:lineRule="auto"/>
        <w:jc w:val="both"/>
        <w:rPr>
          <w:rFonts w:ascii="David" w:eastAsia="Times New Roman" w:hAnsi="David" w:cs="David"/>
          <w:sz w:val="24"/>
          <w:szCs w:val="24"/>
        </w:rPr>
      </w:pPr>
      <w:r w:rsidRPr="007333C9">
        <w:rPr>
          <w:rFonts w:ascii="David" w:eastAsia="Times New Roman" w:hAnsi="David" w:cs="David"/>
          <w:sz w:val="24"/>
          <w:szCs w:val="24"/>
          <w:rtl/>
        </w:rPr>
        <w:t>תיק חירום של הבניין הכולל את תכניות הבניין ואת תוכנית בטיחות אש.</w:t>
      </w:r>
    </w:p>
    <w:p w:rsidR="007333C9" w:rsidRPr="007333C9" w:rsidRDefault="007333C9" w:rsidP="00C302A3">
      <w:pPr>
        <w:pStyle w:val="a7"/>
        <w:numPr>
          <w:ilvl w:val="1"/>
          <w:numId w:val="21"/>
        </w:numPr>
        <w:spacing w:after="0" w:line="360" w:lineRule="auto"/>
        <w:contextualSpacing w:val="0"/>
        <w:jc w:val="both"/>
        <w:rPr>
          <w:rFonts w:ascii="David" w:hAnsi="David" w:cs="David"/>
          <w:b/>
          <w:bCs/>
          <w:color w:val="000000"/>
          <w:sz w:val="24"/>
          <w:szCs w:val="24"/>
          <w:u w:val="single"/>
        </w:rPr>
      </w:pPr>
      <w:r w:rsidRPr="007333C9">
        <w:rPr>
          <w:rFonts w:ascii="David" w:hAnsi="David" w:cs="David"/>
          <w:b/>
          <w:bCs/>
          <w:color w:val="000000"/>
          <w:sz w:val="24"/>
          <w:szCs w:val="24"/>
          <w:u w:val="single"/>
          <w:rtl/>
        </w:rPr>
        <w:t>משטר הפעלות מערכות בטיחות אש - אינטגרציה</w:t>
      </w:r>
    </w:p>
    <w:p w:rsidR="007333C9" w:rsidRDefault="007333C9" w:rsidP="00C302A3">
      <w:pPr>
        <w:pStyle w:val="a7"/>
        <w:numPr>
          <w:ilvl w:val="2"/>
          <w:numId w:val="129"/>
        </w:numPr>
        <w:tabs>
          <w:tab w:val="left" w:pos="893"/>
        </w:tabs>
        <w:spacing w:after="0" w:line="360" w:lineRule="auto"/>
        <w:jc w:val="both"/>
        <w:rPr>
          <w:rFonts w:ascii="David" w:hAnsi="David" w:cs="David"/>
          <w:sz w:val="24"/>
          <w:szCs w:val="24"/>
        </w:rPr>
      </w:pPr>
      <w:r w:rsidRPr="007333C9">
        <w:rPr>
          <w:rFonts w:ascii="David" w:hAnsi="David" w:cs="David"/>
          <w:sz w:val="24"/>
          <w:szCs w:val="24"/>
          <w:rtl/>
        </w:rPr>
        <w:t>בדיקת משטר הפעלות (אינטגרציה) תידרש בהתאם להוראת נציב 536</w:t>
      </w:r>
      <w:r>
        <w:rPr>
          <w:rFonts w:ascii="David" w:hAnsi="David" w:cs="David"/>
          <w:sz w:val="24"/>
          <w:szCs w:val="24"/>
          <w:rtl/>
        </w:rPr>
        <w:t>- משטר הפעלות מערכות בטיחות אש</w:t>
      </w:r>
      <w:r>
        <w:rPr>
          <w:rFonts w:ascii="David" w:hAnsi="David" w:cs="David" w:hint="cs"/>
          <w:sz w:val="24"/>
          <w:szCs w:val="24"/>
          <w:rtl/>
        </w:rPr>
        <w:t xml:space="preserve"> - </w:t>
      </w:r>
      <w:r w:rsidRPr="007333C9">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7333C9" w:rsidRDefault="007333C9" w:rsidP="00C302A3">
      <w:pPr>
        <w:pStyle w:val="a7"/>
        <w:numPr>
          <w:ilvl w:val="0"/>
          <w:numId w:val="128"/>
        </w:numPr>
        <w:tabs>
          <w:tab w:val="left" w:pos="893"/>
        </w:tabs>
        <w:spacing w:after="0" w:line="360" w:lineRule="auto"/>
        <w:jc w:val="both"/>
        <w:rPr>
          <w:rFonts w:ascii="David" w:hAnsi="David" w:cs="David"/>
          <w:sz w:val="24"/>
          <w:szCs w:val="24"/>
        </w:rPr>
      </w:pPr>
      <w:r w:rsidRPr="007333C9">
        <w:rPr>
          <w:rFonts w:ascii="David" w:hAnsi="David" w:cs="David"/>
          <w:sz w:val="24"/>
          <w:szCs w:val="24"/>
          <w:rtl/>
        </w:rPr>
        <w:t>מערכ</w:t>
      </w:r>
      <w:r>
        <w:rPr>
          <w:rFonts w:ascii="David" w:hAnsi="David" w:cs="David"/>
          <w:sz w:val="24"/>
          <w:szCs w:val="24"/>
          <w:rtl/>
        </w:rPr>
        <w:t>ות הנמנות על מערכות שליטה בעשן</w:t>
      </w:r>
      <w:r>
        <w:rPr>
          <w:rFonts w:ascii="David" w:hAnsi="David" w:cs="David" w:hint="cs"/>
          <w:sz w:val="24"/>
          <w:szCs w:val="24"/>
          <w:rtl/>
        </w:rPr>
        <w:t>.</w:t>
      </w:r>
    </w:p>
    <w:p w:rsidR="007333C9" w:rsidRPr="007333C9" w:rsidRDefault="007333C9" w:rsidP="00C302A3">
      <w:pPr>
        <w:pStyle w:val="a7"/>
        <w:numPr>
          <w:ilvl w:val="0"/>
          <w:numId w:val="128"/>
        </w:numPr>
        <w:tabs>
          <w:tab w:val="left" w:pos="893"/>
        </w:tabs>
        <w:spacing w:after="0" w:line="360" w:lineRule="auto"/>
        <w:jc w:val="both"/>
        <w:rPr>
          <w:rFonts w:ascii="David" w:hAnsi="David" w:cs="David"/>
          <w:sz w:val="24"/>
          <w:szCs w:val="24"/>
        </w:rPr>
      </w:pPr>
      <w:r w:rsidRPr="007333C9">
        <w:rPr>
          <w:rFonts w:ascii="David" w:hAnsi="David" w:cs="David"/>
          <w:sz w:val="24"/>
          <w:szCs w:val="24"/>
          <w:rtl/>
        </w:rPr>
        <w:t>מערכות הנמנות על הפרדות אש ועשן.</w:t>
      </w:r>
    </w:p>
    <w:p w:rsidR="007333C9" w:rsidRPr="007333C9" w:rsidRDefault="007333C9" w:rsidP="00C302A3">
      <w:pPr>
        <w:pStyle w:val="a7"/>
        <w:numPr>
          <w:ilvl w:val="2"/>
          <w:numId w:val="129"/>
        </w:numPr>
        <w:tabs>
          <w:tab w:val="left" w:pos="893"/>
        </w:tabs>
        <w:spacing w:after="0" w:line="360" w:lineRule="auto"/>
        <w:jc w:val="both"/>
        <w:rPr>
          <w:rFonts w:ascii="David" w:hAnsi="David" w:cs="David"/>
          <w:b/>
          <w:bCs/>
          <w:sz w:val="24"/>
          <w:szCs w:val="24"/>
          <w:u w:val="single"/>
        </w:rPr>
      </w:pPr>
      <w:r w:rsidRPr="007333C9">
        <w:rPr>
          <w:rFonts w:ascii="David" w:hAnsi="David" w:cs="David"/>
          <w:sz w:val="24"/>
          <w:szCs w:val="24"/>
          <w:rtl/>
        </w:rPr>
        <w:t xml:space="preserve">הבדיקה תיערך בהתאם להוראת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7333C9">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7333C9" w:rsidRPr="007333C9" w:rsidRDefault="007333C9" w:rsidP="00C302A3">
      <w:pPr>
        <w:pStyle w:val="a7"/>
        <w:numPr>
          <w:ilvl w:val="1"/>
          <w:numId w:val="21"/>
        </w:numPr>
        <w:spacing w:after="0" w:line="360" w:lineRule="auto"/>
        <w:contextualSpacing w:val="0"/>
        <w:jc w:val="both"/>
        <w:rPr>
          <w:rFonts w:ascii="David" w:hAnsi="David" w:cs="David"/>
          <w:b/>
          <w:bCs/>
          <w:sz w:val="24"/>
          <w:szCs w:val="24"/>
          <w:u w:val="single"/>
          <w:rtl/>
        </w:rPr>
      </w:pPr>
      <w:r w:rsidRPr="007333C9">
        <w:rPr>
          <w:rFonts w:ascii="David" w:hAnsi="David" w:cs="David"/>
          <w:b/>
          <w:bCs/>
          <w:sz w:val="24"/>
          <w:szCs w:val="24"/>
          <w:u w:val="single"/>
          <w:rtl/>
        </w:rPr>
        <w:t>מערכת הגפ"מ</w:t>
      </w:r>
    </w:p>
    <w:p w:rsidR="007333C9" w:rsidRPr="007333C9"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7333C9">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7333C9" w:rsidRPr="008B5E05" w:rsidRDefault="007333C9" w:rsidP="00C302A3">
      <w:pPr>
        <w:pStyle w:val="a7"/>
        <w:numPr>
          <w:ilvl w:val="2"/>
          <w:numId w:val="21"/>
        </w:numPr>
        <w:tabs>
          <w:tab w:val="left" w:pos="893"/>
        </w:tabs>
        <w:spacing w:after="0" w:line="360" w:lineRule="auto"/>
        <w:contextualSpacing w:val="0"/>
        <w:jc w:val="both"/>
        <w:rPr>
          <w:rFonts w:ascii="David" w:hAnsi="David" w:cs="David"/>
          <w:color w:val="000000"/>
          <w:sz w:val="24"/>
          <w:szCs w:val="24"/>
        </w:rPr>
      </w:pPr>
      <w:r w:rsidRPr="008B5E05">
        <w:rPr>
          <w:rFonts w:ascii="David" w:hAnsi="David" w:cs="David"/>
          <w:color w:val="000000"/>
          <w:sz w:val="24"/>
          <w:szCs w:val="24"/>
          <w:rtl/>
        </w:rPr>
        <w:lastRenderedPageBreak/>
        <w:t xml:space="preserve">אם קיימת מערכת בישול מסחרית ("מנדפים") בעסק </w:t>
      </w:r>
      <w:r>
        <w:rPr>
          <w:rFonts w:ascii="David" w:eastAsia="Times New Roman" w:hAnsi="David" w:cs="David" w:hint="cs"/>
          <w:sz w:val="24"/>
          <w:szCs w:val="24"/>
          <w:rtl/>
        </w:rPr>
        <w:t>-</w:t>
      </w:r>
      <w:r w:rsidRPr="008B5E05">
        <w:rPr>
          <w:rFonts w:ascii="David" w:hAnsi="David" w:cs="David"/>
          <w:color w:val="000000"/>
          <w:sz w:val="24"/>
          <w:szCs w:val="24"/>
          <w:rtl/>
        </w:rPr>
        <w:t xml:space="preserve"> יש להתקין מערכת כיבוי במנדפים, לרבות ניתוק ממקור אנרגיה בהתאם לתקן ישראלי ת"י 5356</w:t>
      </w:r>
      <w:r w:rsidRPr="008B5E05">
        <w:rPr>
          <w:rFonts w:ascii="David" w:hAnsi="David" w:cs="David"/>
          <w:sz w:val="24"/>
          <w:szCs w:val="24"/>
          <w:rtl/>
        </w:rPr>
        <w:t xml:space="preserve">, </w:t>
      </w:r>
      <w:r w:rsidRPr="008B5E05">
        <w:rPr>
          <w:rFonts w:ascii="David" w:hAnsi="David" w:cs="David"/>
          <w:color w:val="000000"/>
          <w:sz w:val="24"/>
          <w:szCs w:val="24"/>
          <w:rtl/>
        </w:rPr>
        <w:t>חלק 2, מערכות כיבוי אש - כיבוי אש בכימיקלים רטובים. יש לקבל אישור בכתב על התאמת המערכת לתקן ישראלי ת"י 5356, חלק 2</w:t>
      </w:r>
      <w:r w:rsidRPr="008B5E05">
        <w:rPr>
          <w:rFonts w:ascii="David" w:hAnsi="David" w:cs="David"/>
          <w:sz w:val="24"/>
          <w:szCs w:val="24"/>
          <w:rtl/>
        </w:rPr>
        <w:t xml:space="preserve">, </w:t>
      </w:r>
      <w:r w:rsidRPr="008B5E05">
        <w:rPr>
          <w:rFonts w:ascii="David" w:hAnsi="David" w:cs="David"/>
          <w:color w:val="000000"/>
          <w:sz w:val="24"/>
          <w:szCs w:val="24"/>
          <w:rtl/>
        </w:rPr>
        <w:t>מערכות כיבוי אש: כיבוי אש בכימיקלים רטובים. העתק מתעודת הבדיקה יוגש לנותן האישור.</w:t>
      </w:r>
    </w:p>
    <w:p w:rsidR="007333C9" w:rsidRPr="008B5E05" w:rsidRDefault="007333C9" w:rsidP="00C302A3">
      <w:pPr>
        <w:pStyle w:val="a7"/>
        <w:numPr>
          <w:ilvl w:val="1"/>
          <w:numId w:val="21"/>
        </w:numPr>
        <w:spacing w:after="0" w:line="360" w:lineRule="auto"/>
        <w:contextualSpacing w:val="0"/>
        <w:jc w:val="both"/>
        <w:rPr>
          <w:rFonts w:ascii="David" w:hAnsi="David" w:cs="David"/>
          <w:b/>
          <w:bCs/>
          <w:sz w:val="24"/>
          <w:szCs w:val="24"/>
          <w:u w:val="single"/>
        </w:rPr>
      </w:pPr>
      <w:r w:rsidRPr="008B5E05">
        <w:rPr>
          <w:rFonts w:ascii="David" w:hAnsi="David" w:cs="David"/>
          <w:b/>
          <w:bCs/>
          <w:sz w:val="24"/>
          <w:szCs w:val="24"/>
          <w:u w:val="single"/>
          <w:rtl/>
        </w:rPr>
        <w:t>מתקן פוטו-וולטאי</w:t>
      </w:r>
    </w:p>
    <w:p w:rsidR="007333C9" w:rsidRPr="008B5E05" w:rsidRDefault="007333C9" w:rsidP="00C302A3">
      <w:pPr>
        <w:pStyle w:val="a7"/>
        <w:numPr>
          <w:ilvl w:val="2"/>
          <w:numId w:val="21"/>
        </w:numPr>
        <w:tabs>
          <w:tab w:val="left" w:pos="984"/>
        </w:tabs>
        <w:spacing w:after="0" w:line="360" w:lineRule="auto"/>
        <w:contextualSpacing w:val="0"/>
        <w:jc w:val="both"/>
        <w:rPr>
          <w:rFonts w:ascii="David" w:hAnsi="David" w:cs="David"/>
          <w:sz w:val="24"/>
          <w:szCs w:val="24"/>
        </w:rPr>
      </w:pPr>
      <w:r w:rsidRPr="008B5E05">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7333C9" w:rsidRPr="008B5E05" w:rsidRDefault="007333C9" w:rsidP="00C302A3">
      <w:pPr>
        <w:pStyle w:val="a7"/>
        <w:numPr>
          <w:ilvl w:val="1"/>
          <w:numId w:val="21"/>
        </w:numPr>
        <w:spacing w:after="0" w:line="360" w:lineRule="auto"/>
        <w:contextualSpacing w:val="0"/>
        <w:jc w:val="both"/>
        <w:rPr>
          <w:rFonts w:ascii="David" w:eastAsia="Times New Roman" w:hAnsi="David" w:cs="David"/>
          <w:b/>
          <w:bCs/>
          <w:sz w:val="24"/>
          <w:szCs w:val="24"/>
          <w:u w:val="single"/>
        </w:rPr>
      </w:pPr>
      <w:r w:rsidRPr="008B5E05">
        <w:rPr>
          <w:rFonts w:ascii="David" w:eastAsia="Times New Roman" w:hAnsi="David" w:cs="David"/>
          <w:b/>
          <w:bCs/>
          <w:sz w:val="24"/>
          <w:szCs w:val="24"/>
          <w:u w:val="single"/>
          <w:rtl/>
        </w:rPr>
        <w:t xml:space="preserve">אישורים </w:t>
      </w:r>
    </w:p>
    <w:p w:rsidR="007333C9" w:rsidRDefault="007333C9" w:rsidP="00C302A3">
      <w:pPr>
        <w:pStyle w:val="a7"/>
        <w:numPr>
          <w:ilvl w:val="2"/>
          <w:numId w:val="21"/>
        </w:numPr>
        <w:spacing w:after="0" w:line="360" w:lineRule="auto"/>
        <w:jc w:val="both"/>
        <w:rPr>
          <w:rFonts w:ascii="David" w:hAnsi="David" w:cs="David"/>
          <w:sz w:val="24"/>
          <w:szCs w:val="24"/>
        </w:rPr>
      </w:pPr>
      <w:r w:rsidRPr="007333C9">
        <w:rPr>
          <w:rFonts w:ascii="David" w:hAnsi="David" w:cs="David"/>
          <w:sz w:val="24"/>
          <w:szCs w:val="24"/>
          <w:rtl/>
        </w:rPr>
        <w:t>בכל מקום שבו צוין במסמך תנאים זה כי יש להעביר מסמכים, אישורים, דיווחים וכיו"ב לנותן האישור, יועבר המידע הנדרש למדור הגנה מאש בתחנה האזורית שבשטח אחריותה ממוקם העסק, לפי רשימת הכתובת והטלפונים המופיעה באתר האינטרנט של הרשות הארצית לכבאות והצלה או לגורם אחר שפרטיו ימסרו לבעל העסק.</w:t>
      </w:r>
    </w:p>
    <w:p w:rsidR="007333C9" w:rsidRPr="007333C9" w:rsidRDefault="007333C9" w:rsidP="00C302A3">
      <w:pPr>
        <w:pStyle w:val="a7"/>
        <w:numPr>
          <w:ilvl w:val="2"/>
          <w:numId w:val="21"/>
        </w:numPr>
        <w:spacing w:after="0" w:line="360" w:lineRule="auto"/>
        <w:jc w:val="both"/>
        <w:rPr>
          <w:rFonts w:ascii="David" w:hAnsi="David" w:cs="David"/>
          <w:sz w:val="24"/>
          <w:szCs w:val="24"/>
        </w:rPr>
      </w:pPr>
      <w:r w:rsidRPr="007333C9">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7333C9">
        <w:rPr>
          <w:rFonts w:ascii="David" w:eastAsia="Times New Roman" w:hAnsi="David" w:cs="David"/>
          <w:color w:val="000000"/>
          <w:sz w:val="24"/>
          <w:szCs w:val="24"/>
          <w:rtl/>
        </w:rPr>
        <w:t>:</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tl/>
        </w:rPr>
      </w:pPr>
      <w:r w:rsidRPr="008B5E05">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"גלגלון לכיבוי אש - דרישות תכן, התקנה ותחזוקה".</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גורם מוסמך כי מטפי הכיבוי הקיימים בעסק נבדקו בהתאם לתקן ישראלי ת"י 129, חלק 1 מטפים מיטלטלים - תחזוקה, ונמצאו תקינים.</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8B5E05">
        <w:rPr>
          <w:rFonts w:ascii="David" w:hAnsi="David" w:cs="David"/>
          <w:sz w:val="24"/>
          <w:szCs w:val="24"/>
          <w:rtl/>
        </w:rPr>
        <w:t xml:space="preserve"> התייחסות למתקן פוטו-וולטאי (אם קיים)</w:t>
      </w:r>
      <w:r w:rsidRPr="008B5E05">
        <w:rPr>
          <w:rFonts w:ascii="David" w:hAnsi="David" w:cs="David"/>
          <w:color w:val="000000"/>
          <w:sz w:val="24"/>
          <w:szCs w:val="24"/>
          <w:rtl/>
        </w:rPr>
        <w:t xml:space="preserve"> וכן טבלה המפרטת את מיקום לוחות החשמל, מספרם </w:t>
      </w:r>
      <w:r w:rsidRPr="008B5E05">
        <w:rPr>
          <w:rFonts w:ascii="David" w:hAnsi="David" w:cs="David"/>
          <w:sz w:val="24"/>
          <w:szCs w:val="24"/>
          <w:rtl/>
        </w:rPr>
        <w:t xml:space="preserve">ואת גודל החיבור באמפר </w:t>
      </w:r>
      <w:r w:rsidRPr="008B5E05">
        <w:rPr>
          <w:rFonts w:ascii="David" w:hAnsi="David" w:cs="David"/>
          <w:color w:val="000000"/>
          <w:sz w:val="24"/>
          <w:szCs w:val="24"/>
          <w:rtl/>
        </w:rPr>
        <w:t>של כל לוח. את האישור ייתן בעל רישיון בתוקף לעבודות חשמל לפי חוק החשמל, אשר רשאי לתת אישור כאמור, בהתאם לסוג רישיונו.</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מערכות גילוי אש - תחזוקה.</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 xml:space="preserve">אישור גורם מוסמך המעיד שמערכת הכיבוי המותקנת בארון החשמל נבדקה ונמצאה תקינה בהתאמה מלאה לתקן ישראלי ת"י 5210 מערכות לכיבוי-אש בארוסול או תקן </w:t>
      </w:r>
      <w:r w:rsidRPr="008B5E05">
        <w:rPr>
          <w:rFonts w:ascii="David" w:eastAsia="Times New Roman" w:hAnsi="David" w:cs="David"/>
          <w:color w:val="000000"/>
          <w:sz w:val="24"/>
          <w:szCs w:val="24"/>
          <w:rtl/>
        </w:rPr>
        <w:lastRenderedPageBreak/>
        <w:t>ישראלי ת"י 1597 מערכות כיבוי אש אוטומטיות בגז כיבוי, בהתאם לסוג המערכת המותקנת.</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8B5E05">
        <w:rPr>
          <w:rFonts w:ascii="David" w:eastAsia="Times New Roman" w:hAnsi="David" w:cs="David"/>
          <w:color w:val="000000"/>
          <w:sz w:val="24"/>
          <w:szCs w:val="24"/>
        </w:rPr>
        <w:t>NFPA</w:t>
      </w:r>
      <w:r w:rsidRPr="008B5E05">
        <w:rPr>
          <w:rFonts w:ascii="David" w:eastAsia="Times New Roman" w:hAnsi="David" w:cs="David"/>
          <w:color w:val="000000"/>
          <w:sz w:val="24"/>
          <w:szCs w:val="24"/>
          <w:rtl/>
        </w:rPr>
        <w:t xml:space="preserve"> או מפרט משטרת ישראל 160.1, 160, וזאת בהתאם לשיטת ההתקנה של המערכת. באישור יפורט סוג התקן או מפרט שעל פיו נעשתה הבדיקה. </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 בקרה, בדיקה ותחזוקה. על האישור לכלול את מפרט הבדיקה. </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hAnsi="David" w:cs="David"/>
          <w:color w:val="000000"/>
          <w:sz w:val="24"/>
          <w:szCs w:val="24"/>
          <w:rtl/>
        </w:rPr>
        <w:t xml:space="preserve">אישור גורם מוסמך, כי מערכות בטיחות האש וההצלה תואמות את דרישות </w:t>
      </w:r>
      <w:r w:rsidRPr="008B5E05">
        <w:rPr>
          <w:rFonts w:ascii="David" w:hAnsi="David" w:cs="David"/>
          <w:sz w:val="24"/>
          <w:szCs w:val="24"/>
          <w:rtl/>
        </w:rPr>
        <w:t xml:space="preserve">הוראה נציב 536 משטר הפעלות מערכות בטיחות אש - אינטגרציה. </w:t>
      </w:r>
      <w:r w:rsidRPr="008B5E05">
        <w:rPr>
          <w:rFonts w:ascii="David" w:hAnsi="David" w:cs="David"/>
          <w:color w:val="000000"/>
          <w:sz w:val="24"/>
          <w:szCs w:val="24"/>
          <w:rtl/>
        </w:rPr>
        <w:t>אם קיימת מערכת שחרור עשן מאולצת, יצורפו לאישור גם טבלת משטר בדיקה ופירוט סוג המערכת.</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8B5E05">
        <w:rPr>
          <w:rFonts w:ascii="David" w:eastAsia="Times New Roman" w:hAnsi="David" w:cs="David"/>
          <w:sz w:val="24"/>
          <w:szCs w:val="24"/>
          <w:rtl/>
        </w:rPr>
        <w:t>.</w:t>
      </w:r>
    </w:p>
    <w:p w:rsidR="007333C9" w:rsidRPr="008B5E05" w:rsidRDefault="007333C9" w:rsidP="00C302A3">
      <w:pPr>
        <w:pStyle w:val="a7"/>
        <w:numPr>
          <w:ilvl w:val="0"/>
          <w:numId w:val="46"/>
        </w:numPr>
        <w:tabs>
          <w:tab w:val="left" w:pos="984"/>
        </w:tabs>
        <w:spacing w:after="0" w:line="360" w:lineRule="auto"/>
        <w:contextualSpacing w:val="0"/>
        <w:jc w:val="both"/>
        <w:rPr>
          <w:rFonts w:ascii="David" w:eastAsia="Times New Roman" w:hAnsi="David" w:cs="David"/>
          <w:color w:val="000000"/>
          <w:sz w:val="24"/>
          <w:szCs w:val="24"/>
          <w:rtl/>
        </w:rPr>
      </w:pPr>
      <w:r w:rsidRPr="008B5E05">
        <w:rPr>
          <w:rFonts w:ascii="David" w:hAnsi="David" w:cs="David"/>
          <w:color w:val="000000"/>
          <w:sz w:val="24"/>
          <w:szCs w:val="24"/>
          <w:rtl/>
        </w:rPr>
        <w:t xml:space="preserve">אישור גורם מוסמך על ביצוע אפיון רשת מים (גרף). האישור יוגש אם קיימת מערכת מתזים. </w:t>
      </w:r>
    </w:p>
    <w:p w:rsidR="007333C9" w:rsidRPr="007333C9" w:rsidRDefault="007333C9" w:rsidP="00C302A3">
      <w:pPr>
        <w:pStyle w:val="a7"/>
        <w:numPr>
          <w:ilvl w:val="2"/>
          <w:numId w:val="21"/>
        </w:numPr>
        <w:tabs>
          <w:tab w:val="left" w:pos="984"/>
        </w:tabs>
        <w:spacing w:after="0" w:line="360" w:lineRule="auto"/>
        <w:jc w:val="both"/>
        <w:rPr>
          <w:rFonts w:ascii="David" w:hAnsi="David" w:cs="David"/>
          <w:color w:val="000000"/>
          <w:sz w:val="24"/>
          <w:szCs w:val="24"/>
        </w:rPr>
      </w:pPr>
      <w:r w:rsidRPr="007333C9">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7333C9">
        <w:rPr>
          <w:rFonts w:ascii="David" w:hAnsi="David" w:cs="David"/>
          <w:color w:val="000000"/>
          <w:sz w:val="24"/>
          <w:szCs w:val="24"/>
        </w:rPr>
        <w:t>:</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tl/>
        </w:rPr>
      </w:pPr>
      <w:r w:rsidRPr="008B5E05">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מערכות גילוי אש - גלאי עשן עצמאיים.</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אישור מעבדה מוכרת כי מערכת גילוי אש ועשן תוכננה והותקנה בהתאם לתקן ישראלי ת"י 1220 חלק 3 מערכות גילוי אש - הוראות התקנה ודרישות כלליות. בהתקנה עד 10 גלאים אש ועשן כאמור, יכולה לתת את האישור חברה בתו תקן לתחזוקת מערכות גילוי אש ועשן לפי תקן ישראלי ת"י 1220 חלק 11 מערכות גילוי אש - תחזוקה.</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 xml:space="preserve">אישור מעבדה מוכרת כי מערכת כיבוי אש במים תוכננה והותקנה בהתאם לתקן ישראלי ת"י 1596 מערכות מתזים - התקנה. בהתקנה עד 10 מתזים כאמור, יכולה לתת </w:t>
      </w:r>
      <w:r w:rsidRPr="008B5E05">
        <w:rPr>
          <w:rFonts w:ascii="David" w:eastAsia="Times New Roman" w:hAnsi="David" w:cs="David"/>
          <w:color w:val="000000"/>
          <w:sz w:val="24"/>
          <w:szCs w:val="24"/>
          <w:rtl/>
        </w:rPr>
        <w:lastRenderedPageBreak/>
        <w:t>את האישור חברה בתו תקן לתחזוקת מערכות כיבוי אש במים, לפי תקן ישראלי ת"י 1928 מערכות לכיבוי אש במים: בקרה, בדיקה ותחזוקה.</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אישור מעבדה מוכרת כי מערכת כיבוי בארוסול תוכננה והותקנה בהתאמה לתקן ישראלי ת"י 5210 מערכות לכיבוש אש בארוסול.</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8B5E05">
        <w:rPr>
          <w:rFonts w:ascii="David" w:eastAsia="Times New Roman" w:hAnsi="David" w:cs="David"/>
          <w:sz w:val="24"/>
          <w:szCs w:val="24"/>
          <w:rtl/>
        </w:rPr>
        <w:t>מערכות כיבוי אש - כיבוי אש בכימיקלים רטובים</w:t>
      </w:r>
      <w:r w:rsidRPr="008B5E05">
        <w:rPr>
          <w:rFonts w:ascii="David" w:eastAsia="Times New Roman" w:hAnsi="David" w:cs="David"/>
          <w:color w:val="000000"/>
          <w:sz w:val="24"/>
          <w:szCs w:val="24"/>
          <w:rtl/>
        </w:rPr>
        <w:t>.</w:t>
      </w:r>
    </w:p>
    <w:p w:rsidR="007333C9" w:rsidRPr="008B5E05" w:rsidRDefault="007333C9" w:rsidP="00C302A3">
      <w:pPr>
        <w:pStyle w:val="a7"/>
        <w:numPr>
          <w:ilvl w:val="0"/>
          <w:numId w:val="47"/>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 חלק 1.1 בטיחות אש בבניינים - מערכות מיזוג אוויר ואוורור - יחול במקרים הבאים:</w:t>
      </w:r>
    </w:p>
    <w:p w:rsidR="007333C9" w:rsidRPr="008B5E05" w:rsidRDefault="007333C9" w:rsidP="00C302A3">
      <w:pPr>
        <w:pStyle w:val="a7"/>
        <w:numPr>
          <w:ilvl w:val="0"/>
          <w:numId w:val="48"/>
        </w:numPr>
        <w:tabs>
          <w:tab w:val="left" w:pos="984"/>
        </w:tabs>
        <w:spacing w:after="0" w:line="360" w:lineRule="auto"/>
        <w:contextualSpacing w:val="0"/>
        <w:jc w:val="both"/>
        <w:rPr>
          <w:rFonts w:ascii="David" w:hAnsi="David" w:cs="David"/>
          <w:color w:val="000000"/>
          <w:sz w:val="24"/>
          <w:szCs w:val="24"/>
        </w:rPr>
      </w:pPr>
      <w:r w:rsidRPr="008B5E05">
        <w:rPr>
          <w:rFonts w:ascii="David" w:eastAsia="Times New Roman" w:hAnsi="David" w:cs="David"/>
          <w:color w:val="000000"/>
          <w:sz w:val="24"/>
          <w:szCs w:val="24"/>
          <w:rtl/>
        </w:rPr>
        <w:t>המבנה בעל יותר מקומה אחת ובו פירי אוורור חוצים בין הקומות.</w:t>
      </w:r>
    </w:p>
    <w:p w:rsidR="007333C9" w:rsidRPr="008B5E05" w:rsidRDefault="007333C9" w:rsidP="00C302A3">
      <w:pPr>
        <w:pStyle w:val="a7"/>
        <w:numPr>
          <w:ilvl w:val="0"/>
          <w:numId w:val="48"/>
        </w:numPr>
        <w:tabs>
          <w:tab w:val="left" w:pos="984"/>
        </w:tabs>
        <w:spacing w:after="0" w:line="360" w:lineRule="auto"/>
        <w:contextualSpacing w:val="0"/>
        <w:jc w:val="both"/>
        <w:rPr>
          <w:rFonts w:ascii="David" w:hAnsi="David" w:cs="David"/>
          <w:color w:val="000000"/>
          <w:sz w:val="24"/>
          <w:szCs w:val="24"/>
          <w:rtl/>
        </w:rPr>
      </w:pPr>
      <w:r w:rsidRPr="008B5E05">
        <w:rPr>
          <w:rFonts w:ascii="David" w:eastAsia="Times New Roman" w:hAnsi="David" w:cs="David"/>
          <w:color w:val="000000"/>
          <w:sz w:val="24"/>
          <w:szCs w:val="24"/>
          <w:rtl/>
        </w:rPr>
        <w:t>קיימים מדפים ודמפרים אשר נועדו לבצע הפרדת אש בין עסקים סמוכים ושימושים שונים.</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מעבדה מוכרת כי מנדפים בישול/טיגון תוכננו והותקנו בהתאמה לתקן ישראלי ת"י 1001 חלק 6 בטיחות אש בבניינים - בקרת אוורור והגנה מפני אש במערכות בישול מסחריות.</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hAnsi="David" w:cs="David"/>
          <w:color w:val="000000"/>
          <w:sz w:val="24"/>
          <w:szCs w:val="24"/>
          <w:rtl/>
        </w:rPr>
        <w:t xml:space="preserve">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למערכות גילוי אש - הוראות התקנה ודרישות כלליות. לאישור תצורף טבלת משטר הפעלות. </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 הוראות התקנה ודרישות כלליות.</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מעבדה מוכרת כי התאמת חומרי בנייה וגימור בוצעו עפ"י תקן ישראלי ת"י 921 תגובות בשריפה של חומרי בנייה - חלק רלוונטי.</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Pr>
      </w:pPr>
      <w:r w:rsidRPr="008B5E05">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Pr="008B5E05">
        <w:rPr>
          <w:rFonts w:ascii="David" w:eastAsia="Times New Roman"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7333C9" w:rsidRPr="008B5E05" w:rsidRDefault="007333C9" w:rsidP="00C302A3">
      <w:pPr>
        <w:pStyle w:val="a7"/>
        <w:numPr>
          <w:ilvl w:val="0"/>
          <w:numId w:val="47"/>
        </w:numPr>
        <w:spacing w:after="0" w:line="360" w:lineRule="auto"/>
        <w:jc w:val="both"/>
        <w:rPr>
          <w:rFonts w:ascii="David" w:eastAsia="Times New Roman" w:hAnsi="David" w:cs="David"/>
          <w:color w:val="000000"/>
          <w:sz w:val="24"/>
          <w:szCs w:val="24"/>
          <w:rtl/>
        </w:rPr>
      </w:pPr>
      <w:r w:rsidRPr="008B5E05">
        <w:rPr>
          <w:rFonts w:ascii="David" w:hAnsi="David" w:cs="David"/>
          <w:sz w:val="24"/>
          <w:szCs w:val="24"/>
          <w:rtl/>
        </w:rPr>
        <w:t>תעודת בדיקה ממעבדה מוכרת למפוחי שליטה בעשן עפ"י תקן ישראלי ת"י 1001 חלק 7 בטיחות אש בבניינים: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7333C9" w:rsidRPr="008B5E05" w:rsidRDefault="007333C9" w:rsidP="00C302A3">
      <w:pPr>
        <w:pStyle w:val="a7"/>
        <w:numPr>
          <w:ilvl w:val="1"/>
          <w:numId w:val="21"/>
        </w:numPr>
        <w:spacing w:after="0" w:line="360" w:lineRule="auto"/>
        <w:jc w:val="both"/>
        <w:rPr>
          <w:rFonts w:ascii="David" w:eastAsia="Times New Roman" w:hAnsi="David" w:cs="David"/>
          <w:b/>
          <w:bCs/>
          <w:sz w:val="24"/>
          <w:szCs w:val="24"/>
          <w:u w:val="single"/>
        </w:rPr>
      </w:pPr>
      <w:r w:rsidRPr="008B5E05">
        <w:rPr>
          <w:rFonts w:ascii="David" w:eastAsia="Times New Roman" w:hAnsi="David" w:cs="David"/>
          <w:b/>
          <w:bCs/>
          <w:sz w:val="24"/>
          <w:szCs w:val="24"/>
          <w:u w:val="single"/>
          <w:rtl/>
        </w:rPr>
        <w:t xml:space="preserve">שונות </w:t>
      </w:r>
    </w:p>
    <w:p w:rsidR="007333C9" w:rsidRPr="008B5E05" w:rsidRDefault="007333C9" w:rsidP="00C302A3">
      <w:pPr>
        <w:pStyle w:val="a7"/>
        <w:numPr>
          <w:ilvl w:val="2"/>
          <w:numId w:val="21"/>
        </w:numPr>
        <w:spacing w:after="0" w:line="360" w:lineRule="auto"/>
        <w:jc w:val="both"/>
        <w:rPr>
          <w:rFonts w:ascii="David" w:eastAsia="Times New Roman" w:hAnsi="David" w:cs="David"/>
          <w:b/>
          <w:bCs/>
          <w:sz w:val="24"/>
          <w:szCs w:val="24"/>
          <w:u w:val="single"/>
          <w:rtl/>
        </w:rPr>
      </w:pPr>
      <w:r w:rsidRPr="008B5E05">
        <w:rPr>
          <w:rFonts w:ascii="David" w:hAnsi="David" w:cs="David"/>
          <w:sz w:val="24"/>
          <w:szCs w:val="24"/>
          <w:rtl/>
        </w:rPr>
        <w:lastRenderedPageBreak/>
        <w:t>חל איסור מוחלט ל על הפעלת זיקוקי דינור ו/או כל אמצעים פירוטכניקה למיניהם.</w:t>
      </w:r>
    </w:p>
    <w:p w:rsidR="007333C9" w:rsidRPr="008B5E05" w:rsidRDefault="007333C9" w:rsidP="00C302A3">
      <w:pPr>
        <w:pStyle w:val="a7"/>
        <w:numPr>
          <w:ilvl w:val="1"/>
          <w:numId w:val="21"/>
        </w:numPr>
        <w:spacing w:after="0" w:line="360" w:lineRule="auto"/>
        <w:contextualSpacing w:val="0"/>
        <w:jc w:val="both"/>
        <w:rPr>
          <w:rFonts w:ascii="David" w:eastAsia="Times New Roman" w:hAnsi="David" w:cs="David"/>
          <w:b/>
          <w:bCs/>
          <w:sz w:val="24"/>
          <w:szCs w:val="24"/>
          <w:u w:val="single"/>
        </w:rPr>
      </w:pPr>
      <w:r w:rsidRPr="008B5E05">
        <w:rPr>
          <w:rFonts w:ascii="David" w:eastAsia="Times New Roman" w:hAnsi="David" w:cs="David"/>
          <w:b/>
          <w:bCs/>
          <w:sz w:val="24"/>
          <w:szCs w:val="24"/>
          <w:u w:val="single"/>
          <w:rtl/>
        </w:rPr>
        <w:t>נספחים</w:t>
      </w:r>
    </w:p>
    <w:p w:rsidR="007333C9" w:rsidRPr="008B5E05" w:rsidRDefault="007333C9" w:rsidP="00C302A3">
      <w:pPr>
        <w:pStyle w:val="a7"/>
        <w:numPr>
          <w:ilvl w:val="2"/>
          <w:numId w:val="21"/>
        </w:numPr>
        <w:spacing w:after="0" w:line="360" w:lineRule="auto"/>
        <w:jc w:val="both"/>
        <w:rPr>
          <w:rFonts w:ascii="David" w:eastAsia="Times New Roman" w:hAnsi="David" w:cs="David"/>
          <w:b/>
          <w:bCs/>
          <w:sz w:val="24"/>
          <w:szCs w:val="24"/>
          <w:u w:val="single"/>
        </w:rPr>
      </w:pPr>
      <w:r w:rsidRPr="008B5E05">
        <w:rPr>
          <w:rFonts w:ascii="David" w:hAnsi="David" w:cs="David"/>
          <w:sz w:val="24"/>
          <w:szCs w:val="24"/>
          <w:rtl/>
        </w:rPr>
        <w:t xml:space="preserve">את פרסומי הרשות הארצית לכבאות והצלה כולל תיקיית טפסים אחידים לאישורים אפשר למצוא באתר הרשות הארצית לכבאות והצלה </w:t>
      </w:r>
      <w:r w:rsidRPr="008B5E05">
        <w:rPr>
          <w:rFonts w:ascii="David" w:eastAsia="Times New Roman" w:hAnsi="David" w:cs="David"/>
          <w:sz w:val="24"/>
          <w:szCs w:val="24"/>
          <w:rtl/>
        </w:rPr>
        <w:t>ולהורידם ממנו.</w:t>
      </w:r>
    </w:p>
    <w:p w:rsidR="007333C9" w:rsidRPr="008B5E05" w:rsidRDefault="007333C9" w:rsidP="00C302A3">
      <w:pPr>
        <w:pStyle w:val="a7"/>
        <w:spacing w:after="0" w:line="360" w:lineRule="auto"/>
        <w:ind w:left="480"/>
        <w:jc w:val="both"/>
        <w:rPr>
          <w:rFonts w:ascii="David" w:eastAsia="Times New Roman" w:hAnsi="David" w:cs="David"/>
          <w:b/>
          <w:bCs/>
          <w:sz w:val="24"/>
          <w:szCs w:val="24"/>
          <w:u w:val="single"/>
          <w:rtl/>
        </w:rPr>
      </w:pPr>
    </w:p>
    <w:p w:rsidR="007333C9" w:rsidRPr="008B5E05" w:rsidRDefault="007333C9" w:rsidP="00C302A3">
      <w:pPr>
        <w:spacing w:after="0" w:line="360" w:lineRule="auto"/>
        <w:jc w:val="both"/>
        <w:rPr>
          <w:rFonts w:ascii="David" w:eastAsia="Times New Roman" w:hAnsi="David" w:cs="David"/>
          <w:b/>
          <w:bCs/>
          <w:sz w:val="24"/>
          <w:szCs w:val="24"/>
          <w:u w:val="single"/>
          <w:rtl/>
        </w:rPr>
      </w:pPr>
      <w:r w:rsidRPr="008B5E05">
        <w:rPr>
          <w:rFonts w:ascii="David" w:eastAsia="Times New Roman" w:hAnsi="David" w:cs="David"/>
          <w:b/>
          <w:bCs/>
          <w:sz w:val="24"/>
          <w:szCs w:val="24"/>
          <w:u w:val="single"/>
          <w:rtl/>
        </w:rPr>
        <w:br w:type="page"/>
      </w:r>
    </w:p>
    <w:p w:rsidR="007333C9" w:rsidRPr="008B5E05" w:rsidRDefault="007333C9" w:rsidP="00C302A3">
      <w:pPr>
        <w:spacing w:after="0" w:line="360" w:lineRule="auto"/>
        <w:jc w:val="center"/>
        <w:rPr>
          <w:rFonts w:ascii="David" w:hAnsi="David" w:cs="David"/>
          <w:b/>
          <w:bCs/>
          <w:sz w:val="24"/>
          <w:szCs w:val="24"/>
          <w:u w:val="single"/>
          <w:rtl/>
        </w:rPr>
      </w:pPr>
      <w:r w:rsidRPr="008B5E05">
        <w:rPr>
          <w:rFonts w:ascii="David" w:hAnsi="David" w:cs="David"/>
          <w:b/>
          <w:bCs/>
          <w:sz w:val="24"/>
          <w:szCs w:val="24"/>
          <w:u w:val="single"/>
          <w:rtl/>
        </w:rPr>
        <w:lastRenderedPageBreak/>
        <w:t>נספח א</w:t>
      </w:r>
      <w:r w:rsidR="00730C9E">
        <w:rPr>
          <w:rFonts w:ascii="David" w:hAnsi="David" w:cs="David" w:hint="cs"/>
          <w:b/>
          <w:bCs/>
          <w:sz w:val="24"/>
          <w:szCs w:val="24"/>
          <w:u w:val="single"/>
          <w:rtl/>
        </w:rPr>
        <w:t>'</w:t>
      </w:r>
    </w:p>
    <w:p w:rsidR="007333C9" w:rsidRPr="008B5E05" w:rsidRDefault="007333C9" w:rsidP="00C302A3">
      <w:pPr>
        <w:spacing w:after="0" w:line="360" w:lineRule="auto"/>
        <w:jc w:val="both"/>
        <w:rPr>
          <w:rFonts w:ascii="David" w:hAnsi="David" w:cs="David"/>
          <w:sz w:val="24"/>
          <w:szCs w:val="24"/>
          <w:rtl/>
        </w:rPr>
      </w:pPr>
    </w:p>
    <w:p w:rsidR="007333C9" w:rsidRPr="008B5E05" w:rsidRDefault="007333C9" w:rsidP="00C302A3">
      <w:pPr>
        <w:spacing w:after="0" w:line="360" w:lineRule="auto"/>
        <w:jc w:val="right"/>
        <w:rPr>
          <w:rFonts w:ascii="David" w:hAnsi="David" w:cs="David"/>
          <w:sz w:val="24"/>
          <w:szCs w:val="24"/>
          <w:rtl/>
        </w:rPr>
      </w:pPr>
    </w:p>
    <w:p w:rsidR="007333C9" w:rsidRPr="008B5E05" w:rsidRDefault="007333C9" w:rsidP="00C302A3">
      <w:pPr>
        <w:spacing w:after="0" w:line="360" w:lineRule="auto"/>
        <w:jc w:val="right"/>
        <w:rPr>
          <w:rFonts w:ascii="David" w:hAnsi="David" w:cs="David"/>
          <w:sz w:val="24"/>
          <w:szCs w:val="24"/>
          <w:rtl/>
        </w:rPr>
      </w:pPr>
      <w:r w:rsidRPr="008B5E05">
        <w:rPr>
          <w:rFonts w:ascii="David" w:hAnsi="David" w:cs="David"/>
          <w:sz w:val="24"/>
          <w:szCs w:val="24"/>
          <w:rtl/>
        </w:rPr>
        <w:t>תאריך:_______</w:t>
      </w:r>
    </w:p>
    <w:p w:rsidR="007333C9" w:rsidRPr="008B5E05" w:rsidRDefault="007333C9" w:rsidP="00C302A3">
      <w:pPr>
        <w:spacing w:after="0" w:line="360" w:lineRule="auto"/>
        <w:jc w:val="both"/>
        <w:rPr>
          <w:rFonts w:ascii="David" w:hAnsi="David" w:cs="David"/>
          <w:sz w:val="24"/>
          <w:szCs w:val="24"/>
          <w:u w:val="single"/>
          <w:rtl/>
        </w:rPr>
      </w:pPr>
    </w:p>
    <w:p w:rsidR="007333C9" w:rsidRPr="008B5E05" w:rsidRDefault="007333C9" w:rsidP="00C302A3">
      <w:pPr>
        <w:spacing w:after="0" w:line="360" w:lineRule="auto"/>
        <w:jc w:val="both"/>
        <w:rPr>
          <w:rFonts w:ascii="David" w:hAnsi="David" w:cs="David"/>
          <w:sz w:val="24"/>
          <w:szCs w:val="24"/>
          <w:u w:val="single"/>
          <w:rtl/>
        </w:rPr>
      </w:pPr>
    </w:p>
    <w:p w:rsidR="007333C9" w:rsidRPr="008B5E05" w:rsidRDefault="007333C9" w:rsidP="00C302A3">
      <w:pPr>
        <w:spacing w:after="0" w:line="360" w:lineRule="auto"/>
        <w:jc w:val="both"/>
        <w:rPr>
          <w:rFonts w:ascii="David" w:hAnsi="David" w:cs="David"/>
          <w:sz w:val="24"/>
          <w:szCs w:val="24"/>
          <w:rtl/>
        </w:rPr>
      </w:pPr>
    </w:p>
    <w:p w:rsidR="007333C9" w:rsidRPr="008B5E05" w:rsidRDefault="007333C9" w:rsidP="00C302A3">
      <w:pPr>
        <w:spacing w:after="0" w:line="360" w:lineRule="auto"/>
        <w:ind w:left="170" w:hanging="113"/>
        <w:jc w:val="both"/>
        <w:rPr>
          <w:rFonts w:ascii="David" w:hAnsi="David" w:cs="David"/>
          <w:sz w:val="24"/>
          <w:szCs w:val="24"/>
          <w:rtl/>
        </w:rPr>
      </w:pPr>
      <w:r w:rsidRPr="008B5E05">
        <w:rPr>
          <w:rFonts w:ascii="David" w:hAnsi="David" w:cs="David"/>
          <w:sz w:val="24"/>
          <w:szCs w:val="24"/>
          <w:rtl/>
        </w:rPr>
        <w:t>לכבוד:</w:t>
      </w:r>
    </w:p>
    <w:p w:rsidR="007333C9" w:rsidRPr="008B5E05" w:rsidRDefault="007333C9" w:rsidP="00C302A3">
      <w:pPr>
        <w:spacing w:after="0" w:line="360" w:lineRule="auto"/>
        <w:ind w:left="170" w:hanging="113"/>
        <w:jc w:val="both"/>
        <w:rPr>
          <w:rFonts w:ascii="David" w:hAnsi="David" w:cs="David"/>
          <w:sz w:val="24"/>
          <w:szCs w:val="24"/>
          <w:u w:val="single"/>
          <w:rtl/>
        </w:rPr>
      </w:pPr>
      <w:r w:rsidRPr="008B5E05">
        <w:rPr>
          <w:rFonts w:ascii="David" w:hAnsi="David" w:cs="David"/>
          <w:sz w:val="24"/>
          <w:szCs w:val="24"/>
          <w:u w:val="single"/>
          <w:rtl/>
        </w:rPr>
        <w:t xml:space="preserve">הרשות הארצית לכבאות והצלה </w:t>
      </w:r>
    </w:p>
    <w:p w:rsidR="007333C9" w:rsidRPr="008B5E05" w:rsidRDefault="007333C9" w:rsidP="00C302A3">
      <w:pPr>
        <w:spacing w:after="0" w:line="360" w:lineRule="auto"/>
        <w:ind w:left="170" w:hanging="113"/>
        <w:jc w:val="both"/>
        <w:rPr>
          <w:rFonts w:ascii="David" w:hAnsi="David" w:cs="David"/>
          <w:sz w:val="24"/>
          <w:szCs w:val="24"/>
          <w:u w:val="single"/>
          <w:rtl/>
        </w:rPr>
      </w:pPr>
      <w:r w:rsidRPr="008B5E05">
        <w:rPr>
          <w:rFonts w:ascii="David" w:hAnsi="David" w:cs="David"/>
          <w:sz w:val="24"/>
          <w:szCs w:val="24"/>
          <w:u w:val="single"/>
          <w:rtl/>
        </w:rPr>
        <w:t>מדור 'הגנה מאש'</w:t>
      </w:r>
    </w:p>
    <w:p w:rsidR="007333C9" w:rsidRPr="008B5E05" w:rsidRDefault="007333C9" w:rsidP="00C302A3">
      <w:pPr>
        <w:spacing w:after="0" w:line="360" w:lineRule="auto"/>
        <w:ind w:left="170" w:hanging="113"/>
        <w:jc w:val="both"/>
        <w:rPr>
          <w:rFonts w:ascii="David" w:hAnsi="David" w:cs="David"/>
          <w:sz w:val="24"/>
          <w:szCs w:val="24"/>
          <w:u w:val="single"/>
          <w:rtl/>
        </w:rPr>
      </w:pPr>
    </w:p>
    <w:p w:rsidR="007333C9" w:rsidRPr="008B5E05" w:rsidRDefault="007333C9" w:rsidP="00C302A3">
      <w:pPr>
        <w:spacing w:after="0" w:line="360" w:lineRule="auto"/>
        <w:ind w:left="170" w:hanging="113"/>
        <w:jc w:val="both"/>
        <w:rPr>
          <w:rFonts w:ascii="David" w:hAnsi="David" w:cs="David"/>
          <w:b/>
          <w:bCs/>
          <w:sz w:val="24"/>
          <w:szCs w:val="24"/>
          <w:u w:val="single"/>
          <w:rtl/>
        </w:rPr>
      </w:pPr>
      <w:r w:rsidRPr="008B5E05">
        <w:rPr>
          <w:rFonts w:ascii="David" w:hAnsi="David" w:cs="David"/>
          <w:b/>
          <w:bCs/>
          <w:sz w:val="24"/>
          <w:szCs w:val="24"/>
          <w:u w:val="single"/>
          <w:rtl/>
        </w:rPr>
        <w:t>הצהרת מהנדס המתכנן מערכות שליטה לחום ולעשן</w:t>
      </w:r>
      <w:r w:rsidRPr="008B5E05">
        <w:rPr>
          <w:rFonts w:ascii="David" w:hAnsi="David" w:cs="David"/>
          <w:b/>
          <w:bCs/>
          <w:sz w:val="24"/>
          <w:szCs w:val="24"/>
          <w:u w:val="single"/>
          <w:rtl/>
        </w:rPr>
        <w:br/>
      </w:r>
      <w:r w:rsidRPr="008B5E05">
        <w:rPr>
          <w:rFonts w:ascii="David" w:hAnsi="David" w:cs="David"/>
          <w:sz w:val="24"/>
          <w:szCs w:val="24"/>
          <w:u w:val="single"/>
          <w:rtl/>
        </w:rPr>
        <w:t xml:space="preserve"> מפוחים מונעים על ידי חשמל להוצאת עשן וחום</w:t>
      </w:r>
    </w:p>
    <w:p w:rsidR="007333C9" w:rsidRPr="008B5E05" w:rsidRDefault="007333C9" w:rsidP="00C302A3">
      <w:pPr>
        <w:spacing w:after="0" w:line="360" w:lineRule="auto"/>
        <w:ind w:left="170" w:hanging="113"/>
        <w:jc w:val="both"/>
        <w:rPr>
          <w:rFonts w:ascii="David" w:hAnsi="David" w:cs="David"/>
          <w:sz w:val="24"/>
          <w:szCs w:val="24"/>
          <w:rtl/>
        </w:rPr>
      </w:pPr>
      <w:r w:rsidRPr="008B5E05">
        <w:rPr>
          <w:rFonts w:ascii="David" w:hAnsi="David" w:cs="David"/>
          <w:sz w:val="24"/>
          <w:szCs w:val="24"/>
          <w:rtl/>
        </w:rPr>
        <w:t>תיק הגנה מאש [מספר תיק]____________________</w:t>
      </w:r>
    </w:p>
    <w:p w:rsidR="007333C9" w:rsidRPr="008B5E05" w:rsidRDefault="007333C9" w:rsidP="00C302A3">
      <w:pPr>
        <w:spacing w:after="0" w:line="360" w:lineRule="auto"/>
        <w:ind w:left="170" w:hanging="113"/>
        <w:jc w:val="both"/>
        <w:rPr>
          <w:rFonts w:ascii="David" w:hAnsi="David" w:cs="David"/>
          <w:sz w:val="24"/>
          <w:szCs w:val="24"/>
          <w:rtl/>
        </w:rPr>
      </w:pPr>
      <w:r w:rsidRPr="008B5E05">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7333C9" w:rsidRPr="008B5E05" w:rsidRDefault="007333C9" w:rsidP="00C302A3">
      <w:pPr>
        <w:numPr>
          <w:ilvl w:val="0"/>
          <w:numId w:val="19"/>
        </w:numPr>
        <w:spacing w:after="0" w:line="360" w:lineRule="auto"/>
        <w:ind w:left="170" w:hanging="113"/>
        <w:contextualSpacing/>
        <w:jc w:val="both"/>
        <w:rPr>
          <w:rFonts w:ascii="David" w:hAnsi="David" w:cs="David"/>
          <w:sz w:val="24"/>
          <w:szCs w:val="24"/>
        </w:rPr>
      </w:pPr>
      <w:r w:rsidRPr="008B5E05">
        <w:rPr>
          <w:rFonts w:ascii="David" w:hAnsi="David" w:cs="David"/>
          <w:sz w:val="24"/>
          <w:szCs w:val="24"/>
          <w:rtl/>
        </w:rPr>
        <w:t>המפוחים המפורטים בתעודת הבדיקה של מעבדה מוכרת [שם המעבדה] _________________ [מספר התעודה] _____________</w:t>
      </w:r>
    </w:p>
    <w:p w:rsidR="007333C9" w:rsidRPr="008B5E05" w:rsidRDefault="007333C9" w:rsidP="00C302A3">
      <w:pPr>
        <w:spacing w:after="0" w:line="360" w:lineRule="auto"/>
        <w:ind w:left="170" w:hanging="113"/>
        <w:jc w:val="both"/>
        <w:rPr>
          <w:rFonts w:ascii="David" w:hAnsi="David" w:cs="David"/>
          <w:sz w:val="24"/>
          <w:szCs w:val="24"/>
        </w:rPr>
      </w:pPr>
      <w:r w:rsidRPr="008B5E05">
        <w:rPr>
          <w:rFonts w:ascii="David" w:hAnsi="David" w:cs="David"/>
          <w:sz w:val="24"/>
          <w:szCs w:val="24"/>
          <w:rtl/>
        </w:rPr>
        <w:t>מיום __________________ הם המפוחים שהותקנו במבנה:</w:t>
      </w:r>
    </w:p>
    <w:p w:rsidR="007333C9" w:rsidRPr="008B5E05" w:rsidRDefault="007333C9" w:rsidP="00C302A3">
      <w:pPr>
        <w:numPr>
          <w:ilvl w:val="0"/>
          <w:numId w:val="20"/>
        </w:numPr>
        <w:spacing w:after="0" w:line="360" w:lineRule="auto"/>
        <w:ind w:left="170" w:hanging="113"/>
        <w:contextualSpacing/>
        <w:jc w:val="both"/>
        <w:rPr>
          <w:rFonts w:ascii="David" w:hAnsi="David" w:cs="David"/>
          <w:sz w:val="24"/>
          <w:szCs w:val="24"/>
        </w:rPr>
      </w:pPr>
      <w:r w:rsidRPr="008B5E05">
        <w:rPr>
          <w:rFonts w:ascii="David" w:hAnsi="David" w:cs="David"/>
          <w:sz w:val="24"/>
          <w:szCs w:val="24"/>
          <w:rtl/>
        </w:rPr>
        <w:t xml:space="preserve"> בגוש [מספר] ______________ </w:t>
      </w:r>
    </w:p>
    <w:p w:rsidR="007333C9" w:rsidRPr="008B5E05" w:rsidRDefault="007333C9" w:rsidP="00C302A3">
      <w:pPr>
        <w:numPr>
          <w:ilvl w:val="0"/>
          <w:numId w:val="20"/>
        </w:numPr>
        <w:spacing w:after="0" w:line="360" w:lineRule="auto"/>
        <w:ind w:left="170" w:hanging="113"/>
        <w:contextualSpacing/>
        <w:jc w:val="both"/>
        <w:rPr>
          <w:rFonts w:ascii="David" w:hAnsi="David" w:cs="David"/>
          <w:sz w:val="24"/>
          <w:szCs w:val="24"/>
        </w:rPr>
      </w:pPr>
      <w:r w:rsidRPr="008B5E05">
        <w:rPr>
          <w:rFonts w:ascii="David" w:hAnsi="David" w:cs="David"/>
          <w:sz w:val="24"/>
          <w:szCs w:val="24"/>
          <w:rtl/>
        </w:rPr>
        <w:t>חלקה [מספר] ______________</w:t>
      </w:r>
    </w:p>
    <w:p w:rsidR="007333C9" w:rsidRPr="008B5E05" w:rsidRDefault="007333C9" w:rsidP="00C302A3">
      <w:pPr>
        <w:numPr>
          <w:ilvl w:val="0"/>
          <w:numId w:val="20"/>
        </w:numPr>
        <w:spacing w:after="0" w:line="360" w:lineRule="auto"/>
        <w:ind w:left="170" w:hanging="113"/>
        <w:contextualSpacing/>
        <w:jc w:val="both"/>
        <w:rPr>
          <w:rFonts w:ascii="David" w:hAnsi="David" w:cs="David"/>
          <w:sz w:val="24"/>
          <w:szCs w:val="24"/>
        </w:rPr>
      </w:pPr>
      <w:r w:rsidRPr="008B5E05">
        <w:rPr>
          <w:rFonts w:ascii="David" w:hAnsi="David" w:cs="David"/>
          <w:sz w:val="24"/>
          <w:szCs w:val="24"/>
          <w:rtl/>
        </w:rPr>
        <w:t>מגרש [ מספר] _____________</w:t>
      </w:r>
    </w:p>
    <w:p w:rsidR="007333C9" w:rsidRPr="008B5E05" w:rsidRDefault="007333C9" w:rsidP="00C302A3">
      <w:pPr>
        <w:spacing w:after="0" w:line="360" w:lineRule="auto"/>
        <w:ind w:left="170" w:hanging="113"/>
        <w:jc w:val="both"/>
        <w:rPr>
          <w:rFonts w:ascii="David" w:hAnsi="David" w:cs="David"/>
          <w:sz w:val="24"/>
          <w:szCs w:val="24"/>
          <w:rtl/>
        </w:rPr>
      </w:pPr>
    </w:p>
    <w:p w:rsidR="007333C9" w:rsidRPr="008B5E05" w:rsidRDefault="007333C9" w:rsidP="00C302A3">
      <w:pPr>
        <w:spacing w:after="0" w:line="360" w:lineRule="auto"/>
        <w:ind w:left="170" w:hanging="113"/>
        <w:jc w:val="both"/>
        <w:rPr>
          <w:rFonts w:ascii="David" w:hAnsi="David" w:cs="David"/>
          <w:sz w:val="24"/>
          <w:szCs w:val="24"/>
          <w:rtl/>
        </w:rPr>
      </w:pPr>
      <w:r w:rsidRPr="008B5E05">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7333C9" w:rsidRPr="008B5E05" w:rsidRDefault="007333C9" w:rsidP="00C302A3">
      <w:pPr>
        <w:spacing w:after="0" w:line="360" w:lineRule="auto"/>
        <w:ind w:left="170" w:hanging="113"/>
        <w:jc w:val="both"/>
        <w:rPr>
          <w:rFonts w:ascii="David" w:hAnsi="David" w:cs="David"/>
          <w:sz w:val="24"/>
          <w:szCs w:val="24"/>
          <w:rtl/>
        </w:rPr>
      </w:pPr>
    </w:p>
    <w:p w:rsidR="007333C9" w:rsidRPr="008B5E05" w:rsidRDefault="007333C9" w:rsidP="00C302A3">
      <w:pPr>
        <w:spacing w:after="0" w:line="360" w:lineRule="auto"/>
        <w:jc w:val="both"/>
        <w:rPr>
          <w:rFonts w:ascii="David" w:eastAsia="Times New Roman" w:hAnsi="David" w:cs="David"/>
          <w:sz w:val="24"/>
          <w:szCs w:val="24"/>
          <w:rtl/>
        </w:rPr>
      </w:pPr>
      <w:r w:rsidRPr="008B5E05">
        <w:rPr>
          <w:rFonts w:ascii="David" w:hAnsi="David" w:cs="David"/>
          <w:sz w:val="24"/>
          <w:szCs w:val="24"/>
          <w:rtl/>
        </w:rPr>
        <w:t>תאריך _____________</w:t>
      </w:r>
      <w:r w:rsidRPr="008B5E05">
        <w:rPr>
          <w:rFonts w:ascii="David" w:hAnsi="David" w:cs="David"/>
          <w:sz w:val="24"/>
          <w:szCs w:val="24"/>
          <w:rtl/>
        </w:rPr>
        <w:tab/>
        <w:t xml:space="preserve">  חתימה וחותמת (כולל מס' הרישיון) ___________________</w:t>
      </w:r>
    </w:p>
    <w:p w:rsidR="00E45183" w:rsidRPr="00AB53A0" w:rsidRDefault="00E45183" w:rsidP="00C302A3">
      <w:pPr>
        <w:pStyle w:val="a7"/>
        <w:numPr>
          <w:ilvl w:val="0"/>
          <w:numId w:val="1"/>
        </w:numPr>
        <w:spacing w:after="0" w:line="360" w:lineRule="auto"/>
        <w:jc w:val="both"/>
        <w:rPr>
          <w:rFonts w:ascii="David" w:hAnsi="David" w:cs="David"/>
          <w:b/>
          <w:bCs/>
          <w:vanish/>
          <w:sz w:val="24"/>
          <w:szCs w:val="24"/>
          <w:rtl/>
        </w:rPr>
      </w:pPr>
    </w:p>
    <w:sectPr w:rsidR="00E45183" w:rsidRPr="00AB53A0" w:rsidSect="00ED5F68">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2D" w:rsidRDefault="0036402D" w:rsidP="00555D2C">
      <w:pPr>
        <w:spacing w:after="0" w:line="240" w:lineRule="auto"/>
      </w:pPr>
      <w:r>
        <w:separator/>
      </w:r>
    </w:p>
  </w:endnote>
  <w:endnote w:type="continuationSeparator" w:id="0">
    <w:p w:rsidR="0036402D" w:rsidRDefault="0036402D"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SQGKZ+Myriad-CnBold">
    <w:altName w:val="Arial"/>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EB" w:rsidRDefault="006E26E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6E26EB" w:rsidRDefault="006E26EB">
        <w:pPr>
          <w:pStyle w:val="ae"/>
          <w:jc w:val="center"/>
          <w:rPr>
            <w:rtl/>
            <w:cs/>
          </w:rPr>
        </w:pPr>
        <w:r>
          <w:fldChar w:fldCharType="begin"/>
        </w:r>
        <w:r>
          <w:rPr>
            <w:rtl/>
            <w:cs/>
          </w:rPr>
          <w:instrText>PAGE   \* MERGEFORMAT</w:instrText>
        </w:r>
        <w:r>
          <w:fldChar w:fldCharType="separate"/>
        </w:r>
        <w:r w:rsidR="006500AF" w:rsidRPr="006500AF">
          <w:rPr>
            <w:noProof/>
            <w:rtl/>
            <w:lang w:val="he-IL"/>
          </w:rPr>
          <w:t>1</w:t>
        </w:r>
        <w:r>
          <w:fldChar w:fldCharType="end"/>
        </w:r>
      </w:p>
    </w:sdtContent>
  </w:sdt>
  <w:p w:rsidR="006E26EB" w:rsidRDefault="006E26E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EB" w:rsidRDefault="006E26E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2D" w:rsidRDefault="0036402D" w:rsidP="00555D2C">
      <w:pPr>
        <w:spacing w:after="0" w:line="240" w:lineRule="auto"/>
      </w:pPr>
      <w:r>
        <w:separator/>
      </w:r>
    </w:p>
  </w:footnote>
  <w:footnote w:type="continuationSeparator" w:id="0">
    <w:p w:rsidR="0036402D" w:rsidRDefault="0036402D"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EB" w:rsidRDefault="006E26E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EB" w:rsidRDefault="006E26E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EB" w:rsidRDefault="006E26E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5B2213"/>
    <w:multiLevelType w:val="hybridMultilevel"/>
    <w:tmpl w:val="14E60A8C"/>
    <w:lvl w:ilvl="0" w:tplc="5F5E1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F2AFF"/>
    <w:multiLevelType w:val="hybridMultilevel"/>
    <w:tmpl w:val="B5F651E8"/>
    <w:lvl w:ilvl="0" w:tplc="2CBA3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A0E30"/>
    <w:multiLevelType w:val="hybridMultilevel"/>
    <w:tmpl w:val="BDCCAB18"/>
    <w:lvl w:ilvl="0" w:tplc="7EC8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B349F9"/>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CF0918"/>
    <w:multiLevelType w:val="hybridMultilevel"/>
    <w:tmpl w:val="9FA6323E"/>
    <w:lvl w:ilvl="0" w:tplc="9C2A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0F0D6A"/>
    <w:multiLevelType w:val="hybridMultilevel"/>
    <w:tmpl w:val="9DAE975A"/>
    <w:lvl w:ilvl="0" w:tplc="11C86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2C13F5"/>
    <w:multiLevelType w:val="multilevel"/>
    <w:tmpl w:val="9B86E48A"/>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0F223374"/>
    <w:multiLevelType w:val="hybridMultilevel"/>
    <w:tmpl w:val="C526CB54"/>
    <w:lvl w:ilvl="0" w:tplc="25BC2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03F41"/>
    <w:multiLevelType w:val="hybridMultilevel"/>
    <w:tmpl w:val="C82E03BC"/>
    <w:lvl w:ilvl="0" w:tplc="BF34BBF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FF6CAD"/>
    <w:multiLevelType w:val="hybridMultilevel"/>
    <w:tmpl w:val="A2228446"/>
    <w:lvl w:ilvl="0" w:tplc="7D1AB0C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5656D6"/>
    <w:multiLevelType w:val="hybridMultilevel"/>
    <w:tmpl w:val="9E582E98"/>
    <w:lvl w:ilvl="0" w:tplc="EAC2A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651863"/>
    <w:multiLevelType w:val="hybridMultilevel"/>
    <w:tmpl w:val="8FDC94D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D72D9E"/>
    <w:multiLevelType w:val="hybridMultilevel"/>
    <w:tmpl w:val="ADB20CF2"/>
    <w:lvl w:ilvl="0" w:tplc="FA9E19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33F0CCE"/>
    <w:multiLevelType w:val="hybridMultilevel"/>
    <w:tmpl w:val="821E188A"/>
    <w:lvl w:ilvl="0" w:tplc="AE3A5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C0518B"/>
    <w:multiLevelType w:val="hybridMultilevel"/>
    <w:tmpl w:val="838E6860"/>
    <w:lvl w:ilvl="0" w:tplc="2098DE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45A6962"/>
    <w:multiLevelType w:val="hybridMultilevel"/>
    <w:tmpl w:val="E82EBE9C"/>
    <w:lvl w:ilvl="0" w:tplc="F8CE97C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9B36E8"/>
    <w:multiLevelType w:val="hybridMultilevel"/>
    <w:tmpl w:val="0BC01B14"/>
    <w:lvl w:ilvl="0" w:tplc="59A222B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B4BA5"/>
    <w:multiLevelType w:val="hybridMultilevel"/>
    <w:tmpl w:val="BDDE9F50"/>
    <w:lvl w:ilvl="0" w:tplc="62826A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5F294A"/>
    <w:multiLevelType w:val="hybridMultilevel"/>
    <w:tmpl w:val="44B2D37E"/>
    <w:lvl w:ilvl="0" w:tplc="63565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715910"/>
    <w:multiLevelType w:val="hybridMultilevel"/>
    <w:tmpl w:val="FB78D982"/>
    <w:lvl w:ilvl="0" w:tplc="7D70B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8310FB"/>
    <w:multiLevelType w:val="multilevel"/>
    <w:tmpl w:val="3132CD66"/>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9981532"/>
    <w:multiLevelType w:val="hybridMultilevel"/>
    <w:tmpl w:val="F7528DA4"/>
    <w:lvl w:ilvl="0" w:tplc="0A9C53D2">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9AB5ED5"/>
    <w:multiLevelType w:val="hybridMultilevel"/>
    <w:tmpl w:val="D51E572A"/>
    <w:lvl w:ilvl="0" w:tplc="3C225D4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A381238"/>
    <w:multiLevelType w:val="multilevel"/>
    <w:tmpl w:val="26DE74B2"/>
    <w:lvl w:ilvl="0">
      <w:start w:val="6"/>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AB3734E"/>
    <w:multiLevelType w:val="hybridMultilevel"/>
    <w:tmpl w:val="7BE6AE24"/>
    <w:lvl w:ilvl="0" w:tplc="3190B90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B8E3E40"/>
    <w:multiLevelType w:val="hybridMultilevel"/>
    <w:tmpl w:val="B5924112"/>
    <w:lvl w:ilvl="0" w:tplc="3ED495A0">
      <w:start w:val="1"/>
      <w:numFmt w:val="decimal"/>
      <w:suff w:val="space"/>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1CF765AD"/>
    <w:multiLevelType w:val="hybridMultilevel"/>
    <w:tmpl w:val="DD4AF78E"/>
    <w:lvl w:ilvl="0" w:tplc="E8C6A5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DA209AB"/>
    <w:multiLevelType w:val="hybridMultilevel"/>
    <w:tmpl w:val="014863E0"/>
    <w:lvl w:ilvl="0" w:tplc="C88A0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F27210"/>
    <w:multiLevelType w:val="multilevel"/>
    <w:tmpl w:val="7B54DCC4"/>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1FBD4329"/>
    <w:multiLevelType w:val="hybridMultilevel"/>
    <w:tmpl w:val="E9DC642C"/>
    <w:lvl w:ilvl="0" w:tplc="3DB0F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0D67359"/>
    <w:multiLevelType w:val="hybridMultilevel"/>
    <w:tmpl w:val="3CD4E7B6"/>
    <w:lvl w:ilvl="0" w:tplc="E722890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4450C2"/>
    <w:multiLevelType w:val="multilevel"/>
    <w:tmpl w:val="BBF09D26"/>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decimal"/>
      <w:lvlText w:val="(%3)"/>
      <w:lvlJc w:val="left"/>
      <w:pPr>
        <w:ind w:left="1080" w:hanging="360"/>
      </w:pPr>
      <w:rPr>
        <w:rFonts w:ascii="David" w:eastAsia="Calibri" w:hAnsi="David" w:cs="David" w:hint="default"/>
        <w:sz w:val="24"/>
        <w:szCs w:val="24"/>
        <w:lang w:val="en-US"/>
      </w:rPr>
    </w:lvl>
    <w:lvl w:ilvl="3">
      <w:start w:val="1"/>
      <w:numFmt w:val="hebrew1"/>
      <w:lvlText w:val="(%4)"/>
      <w:lvlJc w:val="left"/>
      <w:pPr>
        <w:ind w:left="1440" w:hanging="360"/>
      </w:pPr>
      <w:rPr>
        <w:rFonts w:ascii="David" w:eastAsia="Calibri" w:hAnsi="David" w:cs="David" w:hint="default"/>
        <w:sz w:val="24"/>
        <w:szCs w:val="24"/>
      </w:rPr>
    </w:lvl>
    <w:lvl w:ilvl="4">
      <w:start w:val="1"/>
      <w:numFmt w:val="lowerLetter"/>
      <w:lvlText w:val="(%5)"/>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A01321"/>
    <w:multiLevelType w:val="hybridMultilevel"/>
    <w:tmpl w:val="6B40FEC6"/>
    <w:lvl w:ilvl="0" w:tplc="47DE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4157CFE"/>
    <w:multiLevelType w:val="hybridMultilevel"/>
    <w:tmpl w:val="4F9C9CEE"/>
    <w:lvl w:ilvl="0" w:tplc="ECA0795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9" w15:restartNumberingAfterBreak="0">
    <w:nsid w:val="25F01F65"/>
    <w:multiLevelType w:val="hybridMultilevel"/>
    <w:tmpl w:val="77EAB298"/>
    <w:lvl w:ilvl="0" w:tplc="62CA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3E4D8B"/>
    <w:multiLevelType w:val="hybridMultilevel"/>
    <w:tmpl w:val="BA3AC24A"/>
    <w:lvl w:ilvl="0" w:tplc="B7605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AE7E38"/>
    <w:multiLevelType w:val="hybridMultilevel"/>
    <w:tmpl w:val="E0F25F7C"/>
    <w:lvl w:ilvl="0" w:tplc="45ECBD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287C62E9"/>
    <w:multiLevelType w:val="hybridMultilevel"/>
    <w:tmpl w:val="F92800BA"/>
    <w:lvl w:ilvl="0" w:tplc="3974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90151F3"/>
    <w:multiLevelType w:val="hybridMultilevel"/>
    <w:tmpl w:val="4B30FD6C"/>
    <w:lvl w:ilvl="0" w:tplc="A4AE26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9736C9B"/>
    <w:multiLevelType w:val="hybridMultilevel"/>
    <w:tmpl w:val="ECD8A1A4"/>
    <w:lvl w:ilvl="0" w:tplc="B6C89342">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2FF57D41"/>
    <w:multiLevelType w:val="hybridMultilevel"/>
    <w:tmpl w:val="E9C6DCC8"/>
    <w:lvl w:ilvl="0" w:tplc="4CE432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1F70B5A"/>
    <w:multiLevelType w:val="hybridMultilevel"/>
    <w:tmpl w:val="562E8592"/>
    <w:lvl w:ilvl="0" w:tplc="AEBE3F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4B25D35"/>
    <w:multiLevelType w:val="hybridMultilevel"/>
    <w:tmpl w:val="C9E28B94"/>
    <w:lvl w:ilvl="0" w:tplc="833C2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5BB0CF6"/>
    <w:multiLevelType w:val="multilevel"/>
    <w:tmpl w:val="F5D489F8"/>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4" w15:restartNumberingAfterBreak="0">
    <w:nsid w:val="374810AC"/>
    <w:multiLevelType w:val="hybridMultilevel"/>
    <w:tmpl w:val="A7A01E7A"/>
    <w:lvl w:ilvl="0" w:tplc="9A88F8A6">
      <w:start w:val="1"/>
      <w:numFmt w:val="decimal"/>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37C8291E"/>
    <w:multiLevelType w:val="hybridMultilevel"/>
    <w:tmpl w:val="8C040680"/>
    <w:lvl w:ilvl="0" w:tplc="B270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372425"/>
    <w:multiLevelType w:val="hybridMultilevel"/>
    <w:tmpl w:val="A0D0E306"/>
    <w:lvl w:ilvl="0" w:tplc="82103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93C6C32"/>
    <w:multiLevelType w:val="multilevel"/>
    <w:tmpl w:val="997CA8EA"/>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8" w15:restartNumberingAfterBreak="0">
    <w:nsid w:val="399A0767"/>
    <w:multiLevelType w:val="multilevel"/>
    <w:tmpl w:val="ADB45794"/>
    <w:styleLink w:val="1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927" w:hanging="360"/>
      </w:pPr>
      <w:rPr>
        <w:rFonts w:hint="default"/>
        <w:b w:val="0"/>
        <w:bCs w:val="0"/>
        <w:color w:val="auto"/>
        <w:sz w:val="24"/>
        <w:szCs w:val="24"/>
        <w:lang w:val="en-US" w:bidi="he-IL"/>
      </w:rPr>
    </w:lvl>
    <w:lvl w:ilvl="2">
      <w:start w:val="1"/>
      <w:numFmt w:val="decimal"/>
      <w:isLgl/>
      <w:lvlText w:val="%1.%2.%3"/>
      <w:lvlJc w:val="left"/>
      <w:pPr>
        <w:ind w:left="1854" w:hanging="720"/>
      </w:pPr>
      <w:rPr>
        <w:rFonts w:hint="default"/>
        <w:b w:val="0"/>
        <w:bCs w:val="0"/>
        <w:color w:val="auto"/>
        <w:lang w:val="en-US"/>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9"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D534EF"/>
    <w:multiLevelType w:val="hybridMultilevel"/>
    <w:tmpl w:val="2BC452EA"/>
    <w:lvl w:ilvl="0" w:tplc="9BDA6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1EA0305"/>
    <w:multiLevelType w:val="hybridMultilevel"/>
    <w:tmpl w:val="BFC20D70"/>
    <w:lvl w:ilvl="0" w:tplc="752ED8B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22843A5"/>
    <w:multiLevelType w:val="multilevel"/>
    <w:tmpl w:val="747C42B0"/>
    <w:lvl w:ilvl="0">
      <w:start w:val="1"/>
      <w:numFmt w:val="decimal"/>
      <w:lvlText w:val="%1."/>
      <w:lvlJc w:val="left"/>
      <w:pPr>
        <w:ind w:left="360" w:hanging="360"/>
      </w:pPr>
      <w:rPr>
        <w:b w:val="0"/>
        <w:bCs w:val="0"/>
        <w:color w:val="auto"/>
        <w:sz w:val="28"/>
        <w:szCs w:val="28"/>
      </w:rPr>
    </w:lvl>
    <w:lvl w:ilvl="1">
      <w:start w:val="1"/>
      <w:numFmt w:val="decimal"/>
      <w:lvlText w:val="%1.%2."/>
      <w:lvlJc w:val="left"/>
      <w:pPr>
        <w:ind w:left="-277" w:hanging="432"/>
      </w:pPr>
      <w:rPr>
        <w:b w:val="0"/>
        <w:bCs w:val="0"/>
        <w:strike w:val="0"/>
        <w:color w:val="auto"/>
        <w:sz w:val="24"/>
        <w:szCs w:val="24"/>
        <w:lang w:val="en-US" w:bidi="he-IL"/>
      </w:rPr>
    </w:lvl>
    <w:lvl w:ilvl="2">
      <w:start w:val="1"/>
      <w:numFmt w:val="decimal"/>
      <w:lvlText w:val="%1.%2.%3."/>
      <w:lvlJc w:val="left"/>
      <w:pPr>
        <w:ind w:left="605" w:hanging="504"/>
      </w:pPr>
      <w:rPr>
        <w:b w:val="0"/>
        <w:bCs w:val="0"/>
        <w:lang w:bidi="he-IL"/>
      </w:rPr>
    </w:lvl>
    <w:lvl w:ilvl="3">
      <w:start w:val="1"/>
      <w:numFmt w:val="decimal"/>
      <w:lvlText w:val="%1.%2.%3.%4."/>
      <w:lvlJc w:val="left"/>
      <w:pPr>
        <w:ind w:left="528" w:hanging="648"/>
      </w:pPr>
    </w:lvl>
    <w:lvl w:ilvl="4">
      <w:start w:val="1"/>
      <w:numFmt w:val="decimal"/>
      <w:lvlText w:val="%1.%2.%3.%4.%5."/>
      <w:lvlJc w:val="left"/>
      <w:pPr>
        <w:ind w:left="1032" w:hanging="792"/>
      </w:pPr>
    </w:lvl>
    <w:lvl w:ilvl="5">
      <w:start w:val="1"/>
      <w:numFmt w:val="decimal"/>
      <w:lvlText w:val="%1.%2.%3.%4.%5.%6."/>
      <w:lvlJc w:val="left"/>
      <w:pPr>
        <w:ind w:left="1536" w:hanging="936"/>
      </w:pPr>
    </w:lvl>
    <w:lvl w:ilvl="6">
      <w:start w:val="1"/>
      <w:numFmt w:val="decimal"/>
      <w:lvlText w:val="%1.%2.%3.%4.%5.%6.%7."/>
      <w:lvlJc w:val="left"/>
      <w:pPr>
        <w:ind w:left="2040" w:hanging="1080"/>
      </w:pPr>
    </w:lvl>
    <w:lvl w:ilvl="7">
      <w:start w:val="1"/>
      <w:numFmt w:val="decimal"/>
      <w:lvlText w:val="%1.%2.%3.%4.%5.%6.%7.%8."/>
      <w:lvlJc w:val="left"/>
      <w:pPr>
        <w:ind w:left="2544" w:hanging="1224"/>
      </w:pPr>
    </w:lvl>
    <w:lvl w:ilvl="8">
      <w:start w:val="1"/>
      <w:numFmt w:val="decimal"/>
      <w:lvlText w:val="%1.%2.%3.%4.%5.%6.%7.%8.%9."/>
      <w:lvlJc w:val="left"/>
      <w:pPr>
        <w:ind w:left="3120" w:hanging="1440"/>
      </w:pPr>
    </w:lvl>
  </w:abstractNum>
  <w:abstractNum w:abstractNumId="63" w15:restartNumberingAfterBreak="0">
    <w:nsid w:val="4282360A"/>
    <w:multiLevelType w:val="hybridMultilevel"/>
    <w:tmpl w:val="1CF65E28"/>
    <w:lvl w:ilvl="0" w:tplc="58E49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2BD2209"/>
    <w:multiLevelType w:val="hybridMultilevel"/>
    <w:tmpl w:val="925C545A"/>
    <w:lvl w:ilvl="0" w:tplc="81C49FD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3315F2B"/>
    <w:multiLevelType w:val="hybridMultilevel"/>
    <w:tmpl w:val="E0EED044"/>
    <w:lvl w:ilvl="0" w:tplc="47C6F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7C35A2"/>
    <w:multiLevelType w:val="hybridMultilevel"/>
    <w:tmpl w:val="D18CA310"/>
    <w:lvl w:ilvl="0" w:tplc="C714FB5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41A4B7C"/>
    <w:multiLevelType w:val="hybridMultilevel"/>
    <w:tmpl w:val="F8C401D4"/>
    <w:lvl w:ilvl="0" w:tplc="771E1B1A">
      <w:start w:val="1"/>
      <w:numFmt w:val="decimal"/>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CF653D"/>
    <w:multiLevelType w:val="hybridMultilevel"/>
    <w:tmpl w:val="BF34D9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233B9F"/>
    <w:multiLevelType w:val="hybridMultilevel"/>
    <w:tmpl w:val="E0164186"/>
    <w:lvl w:ilvl="0" w:tplc="F89E5B26">
      <w:start w:val="1"/>
      <w:numFmt w:val="hebrew1"/>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9186F13"/>
    <w:multiLevelType w:val="hybridMultilevel"/>
    <w:tmpl w:val="FE00DC30"/>
    <w:lvl w:ilvl="0" w:tplc="430C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9A92283"/>
    <w:multiLevelType w:val="hybridMultilevel"/>
    <w:tmpl w:val="B3BA9354"/>
    <w:lvl w:ilvl="0" w:tplc="A81CA60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9B02813"/>
    <w:multiLevelType w:val="hybridMultilevel"/>
    <w:tmpl w:val="9A38C140"/>
    <w:lvl w:ilvl="0" w:tplc="21A8913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DE1E79"/>
    <w:multiLevelType w:val="hybridMultilevel"/>
    <w:tmpl w:val="68888B40"/>
    <w:lvl w:ilvl="0" w:tplc="263C2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9E218B5"/>
    <w:multiLevelType w:val="hybridMultilevel"/>
    <w:tmpl w:val="049E8682"/>
    <w:lvl w:ilvl="0" w:tplc="B56EB532">
      <w:start w:val="1"/>
      <w:numFmt w:val="hebrew1"/>
      <w:lvlText w:val="(%1)"/>
      <w:lvlJc w:val="left"/>
      <w:pPr>
        <w:ind w:left="1080" w:hanging="360"/>
      </w:pPr>
      <w:rPr>
        <w:rFonts w:ascii="David" w:eastAsia="Calibri" w:hAnsi="David" w:cs="Davi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A63713C"/>
    <w:multiLevelType w:val="hybridMultilevel"/>
    <w:tmpl w:val="052222EA"/>
    <w:lvl w:ilvl="0" w:tplc="0E0C3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BAF41C0"/>
    <w:multiLevelType w:val="hybridMultilevel"/>
    <w:tmpl w:val="BE94D964"/>
    <w:lvl w:ilvl="0" w:tplc="8D5A5F06">
      <w:start w:val="1"/>
      <w:numFmt w:val="hebrew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DE812E2"/>
    <w:multiLevelType w:val="hybridMultilevel"/>
    <w:tmpl w:val="6CFEE958"/>
    <w:lvl w:ilvl="0" w:tplc="93E43E34">
      <w:start w:val="3"/>
      <w:numFmt w:val="bullet"/>
      <w:lvlText w:val="-"/>
      <w:lvlJc w:val="left"/>
      <w:pPr>
        <w:ind w:left="420" w:hanging="360"/>
      </w:pPr>
      <w:rPr>
        <w:rFonts w:ascii="Arial" w:eastAsiaTheme="minorHAnsi" w:hAnsi="Arial" w:cs="Arial" w:hint="default"/>
        <w:b/>
        <w:bCs/>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9" w15:restartNumberingAfterBreak="0">
    <w:nsid w:val="4E5A160D"/>
    <w:multiLevelType w:val="multilevel"/>
    <w:tmpl w:val="0409001F"/>
    <w:styleLink w:val="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FC86C2D"/>
    <w:multiLevelType w:val="multilevel"/>
    <w:tmpl w:val="97F404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0E35CE2"/>
    <w:multiLevelType w:val="hybridMultilevel"/>
    <w:tmpl w:val="A866B9B2"/>
    <w:lvl w:ilvl="0" w:tplc="5C580A2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15:restartNumberingAfterBreak="0">
    <w:nsid w:val="511C56DE"/>
    <w:multiLevelType w:val="hybridMultilevel"/>
    <w:tmpl w:val="093ED55A"/>
    <w:lvl w:ilvl="0" w:tplc="900E0F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13350A7"/>
    <w:multiLevelType w:val="hybridMultilevel"/>
    <w:tmpl w:val="52EE0546"/>
    <w:lvl w:ilvl="0" w:tplc="C1C4F1E0">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1840DFB"/>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1987AEB"/>
    <w:multiLevelType w:val="hybridMultilevel"/>
    <w:tmpl w:val="3CF4D8CE"/>
    <w:lvl w:ilvl="0" w:tplc="DC1A8C5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572079"/>
    <w:multiLevelType w:val="hybridMultilevel"/>
    <w:tmpl w:val="0014719A"/>
    <w:lvl w:ilvl="0" w:tplc="1BA28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D00797"/>
    <w:multiLevelType w:val="hybridMultilevel"/>
    <w:tmpl w:val="48068260"/>
    <w:lvl w:ilvl="0" w:tplc="E9F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61C4662"/>
    <w:multiLevelType w:val="hybridMultilevel"/>
    <w:tmpl w:val="683C2282"/>
    <w:lvl w:ilvl="0" w:tplc="8D30E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58591819"/>
    <w:multiLevelType w:val="hybridMultilevel"/>
    <w:tmpl w:val="F508DA1E"/>
    <w:lvl w:ilvl="0" w:tplc="F26E2F86">
      <w:start w:val="1"/>
      <w:numFmt w:val="decimal"/>
      <w:lvlText w:val="%1."/>
      <w:lvlJc w:val="left"/>
      <w:pPr>
        <w:ind w:left="720" w:hanging="360"/>
      </w:pPr>
      <w:rPr>
        <w:rFonts w:hint="default"/>
      </w:rPr>
    </w:lvl>
    <w:lvl w:ilvl="1" w:tplc="0622A798">
      <w:start w:val="1"/>
      <w:numFmt w:val="hebrew1"/>
      <w:lvlText w:val="(%2)"/>
      <w:lvlJc w:val="left"/>
      <w:pPr>
        <w:ind w:left="1440" w:hanging="360"/>
      </w:pPr>
      <w:rPr>
        <w:rFonts w:hint="default"/>
      </w:rPr>
    </w:lvl>
    <w:lvl w:ilvl="2" w:tplc="3EFE2A70">
      <w:start w:val="1"/>
      <w:numFmt w:val="decimal"/>
      <w:lvlText w:val="(%3)"/>
      <w:lvlJc w:val="left"/>
      <w:pPr>
        <w:ind w:left="1069"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7F2670"/>
    <w:multiLevelType w:val="hybridMultilevel"/>
    <w:tmpl w:val="9FE0BC52"/>
    <w:lvl w:ilvl="0" w:tplc="2402E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B9C4291"/>
    <w:multiLevelType w:val="multilevel"/>
    <w:tmpl w:val="CE644DCC"/>
    <w:lvl w:ilvl="0">
      <w:start w:val="4"/>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C4D409F"/>
    <w:multiLevelType w:val="hybridMultilevel"/>
    <w:tmpl w:val="4F5CCAB4"/>
    <w:lvl w:ilvl="0" w:tplc="31AE5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C64EFE"/>
    <w:multiLevelType w:val="hybridMultilevel"/>
    <w:tmpl w:val="BED6C706"/>
    <w:lvl w:ilvl="0" w:tplc="9B0E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D45659C"/>
    <w:multiLevelType w:val="hybridMultilevel"/>
    <w:tmpl w:val="8FB6D042"/>
    <w:lvl w:ilvl="0" w:tplc="6624E37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DD91A22"/>
    <w:multiLevelType w:val="hybridMultilevel"/>
    <w:tmpl w:val="A2EE1C22"/>
    <w:lvl w:ilvl="0" w:tplc="4E08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AE7284"/>
    <w:multiLevelType w:val="hybridMultilevel"/>
    <w:tmpl w:val="7310ABF2"/>
    <w:lvl w:ilvl="0" w:tplc="CCD6C47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EC85E46"/>
    <w:multiLevelType w:val="hybridMultilevel"/>
    <w:tmpl w:val="8BD4CD8A"/>
    <w:lvl w:ilvl="0" w:tplc="83FE0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06B22B3"/>
    <w:multiLevelType w:val="multilevel"/>
    <w:tmpl w:val="8034DCD2"/>
    <w:lvl w:ilvl="0">
      <w:start w:val="4"/>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0B3778F"/>
    <w:multiLevelType w:val="hybridMultilevel"/>
    <w:tmpl w:val="627CA60C"/>
    <w:lvl w:ilvl="0" w:tplc="FAD8BF3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15:restartNumberingAfterBreak="0">
    <w:nsid w:val="61350501"/>
    <w:multiLevelType w:val="hybridMultilevel"/>
    <w:tmpl w:val="D186906C"/>
    <w:lvl w:ilvl="0" w:tplc="B510D8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1C75A2A"/>
    <w:multiLevelType w:val="hybridMultilevel"/>
    <w:tmpl w:val="C5FA9F18"/>
    <w:lvl w:ilvl="0" w:tplc="4FE42D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1DD3855"/>
    <w:multiLevelType w:val="hybridMultilevel"/>
    <w:tmpl w:val="019AEEBE"/>
    <w:lvl w:ilvl="0" w:tplc="917A88B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06" w15:restartNumberingAfterBreak="0">
    <w:nsid w:val="651659A1"/>
    <w:multiLevelType w:val="hybridMultilevel"/>
    <w:tmpl w:val="60FC37DC"/>
    <w:lvl w:ilvl="0" w:tplc="DFA4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531659A"/>
    <w:multiLevelType w:val="multilevel"/>
    <w:tmpl w:val="53BE0A2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lang w:val="en-US"/>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8" w15:restartNumberingAfterBreak="0">
    <w:nsid w:val="672E0C78"/>
    <w:multiLevelType w:val="hybridMultilevel"/>
    <w:tmpl w:val="BDB2DB46"/>
    <w:lvl w:ilvl="0" w:tplc="BD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76F68AC"/>
    <w:multiLevelType w:val="hybridMultilevel"/>
    <w:tmpl w:val="E976DB8C"/>
    <w:lvl w:ilvl="0" w:tplc="1A64ACE6">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F9764B"/>
    <w:multiLevelType w:val="hybridMultilevel"/>
    <w:tmpl w:val="6D561C0A"/>
    <w:lvl w:ilvl="0" w:tplc="7C60E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8374538"/>
    <w:multiLevelType w:val="hybridMultilevel"/>
    <w:tmpl w:val="B1A23E1A"/>
    <w:lvl w:ilvl="0" w:tplc="3034BA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8DC7F1A"/>
    <w:multiLevelType w:val="hybridMultilevel"/>
    <w:tmpl w:val="CA0CC0A8"/>
    <w:lvl w:ilvl="0" w:tplc="3B3A9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90A7341"/>
    <w:multiLevelType w:val="hybridMultilevel"/>
    <w:tmpl w:val="AE1AB474"/>
    <w:lvl w:ilvl="0" w:tplc="FB92D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A2A217C"/>
    <w:multiLevelType w:val="hybridMultilevel"/>
    <w:tmpl w:val="4A168404"/>
    <w:lvl w:ilvl="0" w:tplc="14F209F8">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D1E6DEC"/>
    <w:multiLevelType w:val="hybridMultilevel"/>
    <w:tmpl w:val="CCA08E48"/>
    <w:lvl w:ilvl="0" w:tplc="CCB6F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8" w15:restartNumberingAfterBreak="0">
    <w:nsid w:val="6D2F0528"/>
    <w:multiLevelType w:val="hybridMultilevel"/>
    <w:tmpl w:val="83106D40"/>
    <w:lvl w:ilvl="0" w:tplc="C9FA376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D312D96"/>
    <w:multiLevelType w:val="hybridMultilevel"/>
    <w:tmpl w:val="DAA0B86C"/>
    <w:lvl w:ilvl="0" w:tplc="07E0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1" w15:restartNumberingAfterBreak="0">
    <w:nsid w:val="6E241C32"/>
    <w:multiLevelType w:val="hybridMultilevel"/>
    <w:tmpl w:val="C2B67B3E"/>
    <w:lvl w:ilvl="0" w:tplc="7B6685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E4476F2"/>
    <w:multiLevelType w:val="hybridMultilevel"/>
    <w:tmpl w:val="8F02ADB0"/>
    <w:lvl w:ilvl="0" w:tplc="D21CFB12">
      <w:start w:val="1"/>
      <w:numFmt w:val="decimal"/>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15:restartNumberingAfterBreak="0">
    <w:nsid w:val="6FA02120"/>
    <w:multiLevelType w:val="hybridMultilevel"/>
    <w:tmpl w:val="3D06981C"/>
    <w:lvl w:ilvl="0" w:tplc="D02EF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4" w15:restartNumberingAfterBreak="0">
    <w:nsid w:val="6FCF218E"/>
    <w:multiLevelType w:val="multilevel"/>
    <w:tmpl w:val="A920BD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1801085"/>
    <w:multiLevelType w:val="hybridMultilevel"/>
    <w:tmpl w:val="11380BAC"/>
    <w:lvl w:ilvl="0" w:tplc="24D457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2A74F26"/>
    <w:multiLevelType w:val="hybridMultilevel"/>
    <w:tmpl w:val="5E068546"/>
    <w:lvl w:ilvl="0" w:tplc="6E78702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94A6C8C"/>
    <w:multiLevelType w:val="hybridMultilevel"/>
    <w:tmpl w:val="F1B06D42"/>
    <w:lvl w:ilvl="0" w:tplc="672C7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B4272B9"/>
    <w:multiLevelType w:val="hybridMultilevel"/>
    <w:tmpl w:val="6F42D454"/>
    <w:lvl w:ilvl="0" w:tplc="5358EA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C1B78BA"/>
    <w:multiLevelType w:val="hybridMultilevel"/>
    <w:tmpl w:val="CB146ECA"/>
    <w:lvl w:ilvl="0" w:tplc="AD866B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E402473"/>
    <w:multiLevelType w:val="hybridMultilevel"/>
    <w:tmpl w:val="91E0B8E4"/>
    <w:lvl w:ilvl="0" w:tplc="D488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F8F5BCE"/>
    <w:multiLevelType w:val="hybridMultilevel"/>
    <w:tmpl w:val="AEAA4650"/>
    <w:lvl w:ilvl="0" w:tplc="F26E2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
  </w:num>
  <w:num w:numId="3">
    <w:abstractNumId w:val="0"/>
  </w:num>
  <w:num w:numId="4">
    <w:abstractNumId w:val="38"/>
  </w:num>
  <w:num w:numId="5">
    <w:abstractNumId w:val="42"/>
  </w:num>
  <w:num w:numId="6">
    <w:abstractNumId w:val="5"/>
  </w:num>
  <w:num w:numId="7">
    <w:abstractNumId w:val="120"/>
  </w:num>
  <w:num w:numId="8">
    <w:abstractNumId w:val="26"/>
  </w:num>
  <w:num w:numId="9">
    <w:abstractNumId w:val="105"/>
  </w:num>
  <w:num w:numId="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0"/>
  </w:num>
  <w:num w:numId="13">
    <w:abstractNumId w:val="32"/>
  </w:num>
  <w:num w:numId="14">
    <w:abstractNumId w:val="9"/>
  </w:num>
  <w:num w:numId="15">
    <w:abstractNumId w:val="10"/>
  </w:num>
  <w:num w:numId="16">
    <w:abstractNumId w:val="71"/>
  </w:num>
  <w:num w:numId="17">
    <w:abstractNumId w:val="56"/>
  </w:num>
  <w:num w:numId="18">
    <w:abstractNumId w:val="35"/>
  </w:num>
  <w:num w:numId="19">
    <w:abstractNumId w:val="47"/>
  </w:num>
  <w:num w:numId="20">
    <w:abstractNumId w:val="46"/>
  </w:num>
  <w:num w:numId="21">
    <w:abstractNumId w:val="107"/>
  </w:num>
  <w:num w:numId="22">
    <w:abstractNumId w:val="50"/>
  </w:num>
  <w:num w:numId="23">
    <w:abstractNumId w:val="20"/>
  </w:num>
  <w:num w:numId="24">
    <w:abstractNumId w:val="82"/>
  </w:num>
  <w:num w:numId="25">
    <w:abstractNumId w:val="33"/>
  </w:num>
  <w:num w:numId="26">
    <w:abstractNumId w:val="127"/>
  </w:num>
  <w:num w:numId="27">
    <w:abstractNumId w:val="55"/>
  </w:num>
  <w:num w:numId="28">
    <w:abstractNumId w:val="102"/>
  </w:num>
  <w:num w:numId="29">
    <w:abstractNumId w:val="2"/>
  </w:num>
  <w:num w:numId="30">
    <w:abstractNumId w:val="74"/>
  </w:num>
  <w:num w:numId="31">
    <w:abstractNumId w:val="83"/>
  </w:num>
  <w:num w:numId="32">
    <w:abstractNumId w:val="4"/>
  </w:num>
  <w:num w:numId="33">
    <w:abstractNumId w:val="22"/>
  </w:num>
  <w:num w:numId="34">
    <w:abstractNumId w:val="128"/>
  </w:num>
  <w:num w:numId="35">
    <w:abstractNumId w:val="96"/>
  </w:num>
  <w:num w:numId="36">
    <w:abstractNumId w:val="3"/>
  </w:num>
  <w:num w:numId="37">
    <w:abstractNumId w:val="119"/>
  </w:num>
  <w:num w:numId="38">
    <w:abstractNumId w:val="8"/>
  </w:num>
  <w:num w:numId="39">
    <w:abstractNumId w:val="111"/>
  </w:num>
  <w:num w:numId="40">
    <w:abstractNumId w:val="60"/>
  </w:num>
  <w:num w:numId="41">
    <w:abstractNumId w:val="24"/>
  </w:num>
  <w:num w:numId="42">
    <w:abstractNumId w:val="88"/>
  </w:num>
  <w:num w:numId="43">
    <w:abstractNumId w:val="41"/>
  </w:num>
  <w:num w:numId="44">
    <w:abstractNumId w:val="98"/>
  </w:num>
  <w:num w:numId="45">
    <w:abstractNumId w:val="106"/>
  </w:num>
  <w:num w:numId="46">
    <w:abstractNumId w:val="29"/>
  </w:num>
  <w:num w:numId="47">
    <w:abstractNumId w:val="19"/>
  </w:num>
  <w:num w:numId="48">
    <w:abstractNumId w:val="45"/>
  </w:num>
  <w:num w:numId="49">
    <w:abstractNumId w:val="57"/>
  </w:num>
  <w:num w:numId="50">
    <w:abstractNumId w:val="67"/>
  </w:num>
  <w:num w:numId="51">
    <w:abstractNumId w:val="122"/>
  </w:num>
  <w:num w:numId="52">
    <w:abstractNumId w:val="117"/>
  </w:num>
  <w:num w:numId="53">
    <w:abstractNumId w:val="54"/>
  </w:num>
  <w:num w:numId="54">
    <w:abstractNumId w:val="15"/>
  </w:num>
  <w:num w:numId="55">
    <w:abstractNumId w:val="123"/>
  </w:num>
  <w:num w:numId="56">
    <w:abstractNumId w:val="81"/>
  </w:num>
  <w:num w:numId="57">
    <w:abstractNumId w:val="79"/>
  </w:num>
  <w:num w:numId="58">
    <w:abstractNumId w:val="62"/>
  </w:num>
  <w:num w:numId="59">
    <w:abstractNumId w:val="78"/>
  </w:num>
  <w:num w:numId="60">
    <w:abstractNumId w:val="58"/>
  </w:num>
  <w:num w:numId="61">
    <w:abstractNumId w:val="93"/>
  </w:num>
  <w:num w:numId="62">
    <w:abstractNumId w:val="73"/>
  </w:num>
  <w:num w:numId="63">
    <w:abstractNumId w:val="69"/>
  </w:num>
  <w:num w:numId="64">
    <w:abstractNumId w:val="124"/>
  </w:num>
  <w:num w:numId="65">
    <w:abstractNumId w:val="129"/>
  </w:num>
  <w:num w:numId="66">
    <w:abstractNumId w:val="108"/>
  </w:num>
  <w:num w:numId="67">
    <w:abstractNumId w:val="39"/>
  </w:num>
  <w:num w:numId="68">
    <w:abstractNumId w:val="52"/>
  </w:num>
  <w:num w:numId="69">
    <w:abstractNumId w:val="36"/>
  </w:num>
  <w:num w:numId="70">
    <w:abstractNumId w:val="21"/>
  </w:num>
  <w:num w:numId="71">
    <w:abstractNumId w:val="63"/>
  </w:num>
  <w:num w:numId="72">
    <w:abstractNumId w:val="17"/>
  </w:num>
  <w:num w:numId="73">
    <w:abstractNumId w:val="31"/>
  </w:num>
  <w:num w:numId="74">
    <w:abstractNumId w:val="40"/>
  </w:num>
  <w:num w:numId="75">
    <w:abstractNumId w:val="13"/>
  </w:num>
  <w:num w:numId="76">
    <w:abstractNumId w:val="91"/>
  </w:num>
  <w:num w:numId="77">
    <w:abstractNumId w:val="130"/>
  </w:num>
  <w:num w:numId="78">
    <w:abstractNumId w:val="94"/>
  </w:num>
  <w:num w:numId="79">
    <w:abstractNumId w:val="97"/>
  </w:num>
  <w:num w:numId="80">
    <w:abstractNumId w:val="43"/>
  </w:num>
  <w:num w:numId="81">
    <w:abstractNumId w:val="100"/>
  </w:num>
  <w:num w:numId="82">
    <w:abstractNumId w:val="37"/>
  </w:num>
  <w:num w:numId="83">
    <w:abstractNumId w:val="12"/>
  </w:num>
  <w:num w:numId="84">
    <w:abstractNumId w:val="61"/>
  </w:num>
  <w:num w:numId="85">
    <w:abstractNumId w:val="76"/>
  </w:num>
  <w:num w:numId="86">
    <w:abstractNumId w:val="86"/>
  </w:num>
  <w:num w:numId="87">
    <w:abstractNumId w:val="103"/>
  </w:num>
  <w:num w:numId="88">
    <w:abstractNumId w:val="77"/>
  </w:num>
  <w:num w:numId="89">
    <w:abstractNumId w:val="112"/>
  </w:num>
  <w:num w:numId="90">
    <w:abstractNumId w:val="30"/>
  </w:num>
  <w:num w:numId="91">
    <w:abstractNumId w:val="34"/>
  </w:num>
  <w:num w:numId="92">
    <w:abstractNumId w:val="115"/>
  </w:num>
  <w:num w:numId="93">
    <w:abstractNumId w:val="25"/>
  </w:num>
  <w:num w:numId="94">
    <w:abstractNumId w:val="18"/>
  </w:num>
  <w:num w:numId="95">
    <w:abstractNumId w:val="66"/>
  </w:num>
  <w:num w:numId="96">
    <w:abstractNumId w:val="114"/>
  </w:num>
  <w:num w:numId="97">
    <w:abstractNumId w:val="44"/>
  </w:num>
  <w:num w:numId="98">
    <w:abstractNumId w:val="49"/>
  </w:num>
  <w:num w:numId="99">
    <w:abstractNumId w:val="16"/>
  </w:num>
  <w:num w:numId="100">
    <w:abstractNumId w:val="121"/>
  </w:num>
  <w:num w:numId="101">
    <w:abstractNumId w:val="11"/>
  </w:num>
  <w:num w:numId="102">
    <w:abstractNumId w:val="118"/>
  </w:num>
  <w:num w:numId="103">
    <w:abstractNumId w:val="125"/>
  </w:num>
  <w:num w:numId="104">
    <w:abstractNumId w:val="64"/>
  </w:num>
  <w:num w:numId="105">
    <w:abstractNumId w:val="72"/>
  </w:num>
  <w:num w:numId="106">
    <w:abstractNumId w:val="109"/>
  </w:num>
  <w:num w:numId="107">
    <w:abstractNumId w:val="87"/>
  </w:num>
  <w:num w:numId="108">
    <w:abstractNumId w:val="28"/>
  </w:num>
  <w:num w:numId="109">
    <w:abstractNumId w:val="116"/>
  </w:num>
  <w:num w:numId="110">
    <w:abstractNumId w:val="92"/>
  </w:num>
  <w:num w:numId="111">
    <w:abstractNumId w:val="85"/>
  </w:num>
  <w:num w:numId="112">
    <w:abstractNumId w:val="126"/>
  </w:num>
  <w:num w:numId="113">
    <w:abstractNumId w:val="104"/>
  </w:num>
  <w:num w:numId="114">
    <w:abstractNumId w:val="65"/>
  </w:num>
  <w:num w:numId="115">
    <w:abstractNumId w:val="99"/>
  </w:num>
  <w:num w:numId="116">
    <w:abstractNumId w:val="7"/>
  </w:num>
  <w:num w:numId="1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num>
  <w:num w:numId="122">
    <w:abstractNumId w:val="14"/>
  </w:num>
  <w:num w:numId="123">
    <w:abstractNumId w:val="131"/>
  </w:num>
  <w:num w:numId="124">
    <w:abstractNumId w:val="90"/>
  </w:num>
  <w:num w:numId="125">
    <w:abstractNumId w:val="23"/>
  </w:num>
  <w:num w:numId="126">
    <w:abstractNumId w:val="80"/>
  </w:num>
  <w:num w:numId="127">
    <w:abstractNumId w:val="53"/>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num>
  <w:num w:numId="130">
    <w:abstractNumId w:val="75"/>
  </w:num>
  <w:num w:numId="131">
    <w:abstractNumId w:val="70"/>
  </w:num>
  <w:num w:numId="132">
    <w:abstractNumId w:val="9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458FF"/>
    <w:rsid w:val="00063E4D"/>
    <w:rsid w:val="000A4087"/>
    <w:rsid w:val="000B5E1C"/>
    <w:rsid w:val="000E506D"/>
    <w:rsid w:val="00112BEC"/>
    <w:rsid w:val="001351F0"/>
    <w:rsid w:val="00181CDB"/>
    <w:rsid w:val="0018200F"/>
    <w:rsid w:val="00186D28"/>
    <w:rsid w:val="00186E3A"/>
    <w:rsid w:val="002076BD"/>
    <w:rsid w:val="00207B87"/>
    <w:rsid w:val="0021089D"/>
    <w:rsid w:val="00220C68"/>
    <w:rsid w:val="00221788"/>
    <w:rsid w:val="002273CC"/>
    <w:rsid w:val="002376E6"/>
    <w:rsid w:val="00243486"/>
    <w:rsid w:val="00286250"/>
    <w:rsid w:val="002F23ED"/>
    <w:rsid w:val="002F72F8"/>
    <w:rsid w:val="003014A7"/>
    <w:rsid w:val="00304BB0"/>
    <w:rsid w:val="003361BA"/>
    <w:rsid w:val="00340747"/>
    <w:rsid w:val="00344EB7"/>
    <w:rsid w:val="0036402D"/>
    <w:rsid w:val="00371452"/>
    <w:rsid w:val="00386B43"/>
    <w:rsid w:val="003C010C"/>
    <w:rsid w:val="003C360C"/>
    <w:rsid w:val="003C644D"/>
    <w:rsid w:val="003F1815"/>
    <w:rsid w:val="003F74AA"/>
    <w:rsid w:val="00415C02"/>
    <w:rsid w:val="00423833"/>
    <w:rsid w:val="00466B66"/>
    <w:rsid w:val="00475164"/>
    <w:rsid w:val="0048541F"/>
    <w:rsid w:val="004A7A37"/>
    <w:rsid w:val="004C135B"/>
    <w:rsid w:val="004C6480"/>
    <w:rsid w:val="004D7889"/>
    <w:rsid w:val="004E0DCB"/>
    <w:rsid w:val="00512B66"/>
    <w:rsid w:val="00513179"/>
    <w:rsid w:val="005449F5"/>
    <w:rsid w:val="00555D2C"/>
    <w:rsid w:val="005604CD"/>
    <w:rsid w:val="00571B8B"/>
    <w:rsid w:val="00572AF0"/>
    <w:rsid w:val="00575FA5"/>
    <w:rsid w:val="0059652C"/>
    <w:rsid w:val="00596DED"/>
    <w:rsid w:val="005A2133"/>
    <w:rsid w:val="005C5C86"/>
    <w:rsid w:val="005E6E31"/>
    <w:rsid w:val="005F66A9"/>
    <w:rsid w:val="00621A65"/>
    <w:rsid w:val="006316C4"/>
    <w:rsid w:val="00646106"/>
    <w:rsid w:val="006500AF"/>
    <w:rsid w:val="00670534"/>
    <w:rsid w:val="00675A09"/>
    <w:rsid w:val="00687F95"/>
    <w:rsid w:val="0069337A"/>
    <w:rsid w:val="006935D2"/>
    <w:rsid w:val="006B47A8"/>
    <w:rsid w:val="006E26EB"/>
    <w:rsid w:val="006F2C03"/>
    <w:rsid w:val="006F34DA"/>
    <w:rsid w:val="00713FFD"/>
    <w:rsid w:val="00730C9E"/>
    <w:rsid w:val="007333C9"/>
    <w:rsid w:val="0073409A"/>
    <w:rsid w:val="007709D7"/>
    <w:rsid w:val="007B74D0"/>
    <w:rsid w:val="007D5D9E"/>
    <w:rsid w:val="007E3F05"/>
    <w:rsid w:val="00804BEB"/>
    <w:rsid w:val="008147BD"/>
    <w:rsid w:val="0082477C"/>
    <w:rsid w:val="00831DEF"/>
    <w:rsid w:val="008331A2"/>
    <w:rsid w:val="008458CD"/>
    <w:rsid w:val="0085408E"/>
    <w:rsid w:val="00860A72"/>
    <w:rsid w:val="00861620"/>
    <w:rsid w:val="00861C7F"/>
    <w:rsid w:val="00884B33"/>
    <w:rsid w:val="008B5E05"/>
    <w:rsid w:val="008B7B97"/>
    <w:rsid w:val="008C4707"/>
    <w:rsid w:val="008C686F"/>
    <w:rsid w:val="008D3040"/>
    <w:rsid w:val="008E66E3"/>
    <w:rsid w:val="008F2B39"/>
    <w:rsid w:val="008F5FEB"/>
    <w:rsid w:val="00900406"/>
    <w:rsid w:val="009136CC"/>
    <w:rsid w:val="009255AD"/>
    <w:rsid w:val="00934E01"/>
    <w:rsid w:val="009579BC"/>
    <w:rsid w:val="00981F5C"/>
    <w:rsid w:val="00983F31"/>
    <w:rsid w:val="009B50C1"/>
    <w:rsid w:val="009C3B2B"/>
    <w:rsid w:val="009E0CD0"/>
    <w:rsid w:val="00A04D50"/>
    <w:rsid w:val="00A1610F"/>
    <w:rsid w:val="00A215E8"/>
    <w:rsid w:val="00A461BC"/>
    <w:rsid w:val="00A548F9"/>
    <w:rsid w:val="00A61767"/>
    <w:rsid w:val="00A77BB2"/>
    <w:rsid w:val="00A93946"/>
    <w:rsid w:val="00AB53A0"/>
    <w:rsid w:val="00AD1427"/>
    <w:rsid w:val="00AE1140"/>
    <w:rsid w:val="00AE135A"/>
    <w:rsid w:val="00B17DCC"/>
    <w:rsid w:val="00B20F68"/>
    <w:rsid w:val="00B21E75"/>
    <w:rsid w:val="00B24004"/>
    <w:rsid w:val="00B44D3B"/>
    <w:rsid w:val="00B61738"/>
    <w:rsid w:val="00B90320"/>
    <w:rsid w:val="00B95E1C"/>
    <w:rsid w:val="00B96985"/>
    <w:rsid w:val="00BD02E3"/>
    <w:rsid w:val="00BD0C97"/>
    <w:rsid w:val="00BD341A"/>
    <w:rsid w:val="00BD7B34"/>
    <w:rsid w:val="00BE233E"/>
    <w:rsid w:val="00BE5FA0"/>
    <w:rsid w:val="00C03ADB"/>
    <w:rsid w:val="00C111D7"/>
    <w:rsid w:val="00C17D27"/>
    <w:rsid w:val="00C225F9"/>
    <w:rsid w:val="00C26BD6"/>
    <w:rsid w:val="00C302A3"/>
    <w:rsid w:val="00C953D6"/>
    <w:rsid w:val="00CC6DF2"/>
    <w:rsid w:val="00CF2DEA"/>
    <w:rsid w:val="00D054F0"/>
    <w:rsid w:val="00D745A1"/>
    <w:rsid w:val="00D964EA"/>
    <w:rsid w:val="00DA0970"/>
    <w:rsid w:val="00DA1B10"/>
    <w:rsid w:val="00DB14A3"/>
    <w:rsid w:val="00DB1869"/>
    <w:rsid w:val="00E1504C"/>
    <w:rsid w:val="00E32A4F"/>
    <w:rsid w:val="00E45183"/>
    <w:rsid w:val="00E50ABC"/>
    <w:rsid w:val="00E6093B"/>
    <w:rsid w:val="00E64CE8"/>
    <w:rsid w:val="00E8784F"/>
    <w:rsid w:val="00E93BEF"/>
    <w:rsid w:val="00EA273F"/>
    <w:rsid w:val="00EB2619"/>
    <w:rsid w:val="00EC7098"/>
    <w:rsid w:val="00ED5F68"/>
    <w:rsid w:val="00F23F57"/>
    <w:rsid w:val="00F24EEB"/>
    <w:rsid w:val="00F538A7"/>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3361BA"/>
    <w:pPr>
      <w:keepNext/>
      <w:keepLines/>
      <w:bidi w:val="0"/>
      <w:spacing w:before="200" w:after="0" w:line="276" w:lineRule="auto"/>
      <w:ind w:left="1296" w:hanging="1296"/>
      <w:outlineLvl w:val="6"/>
    </w:pPr>
    <w:rPr>
      <w:rFonts w:ascii="Cambria" w:eastAsia="Times New Roman" w:hAnsi="Cambria" w:cs="Times New Roman"/>
      <w:i/>
      <w:iCs/>
      <w:color w:val="404040"/>
      <w:lang w:val="x-none" w:eastAsia="x-none"/>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3361BA"/>
    <w:pPr>
      <w:keepNext/>
      <w:keepLines/>
      <w:bidi w:val="0"/>
      <w:spacing w:before="200" w:after="0" w:line="276" w:lineRule="auto"/>
      <w:ind w:left="1584" w:hanging="1584"/>
      <w:outlineLvl w:val="8"/>
    </w:pPr>
    <w:rPr>
      <w:rFonts w:ascii="Cambria" w:eastAsia="Times New Roman" w:hAnsi="Cambria" w:cs="Times New Roman"/>
      <w:i/>
      <w:iCs/>
      <w:color w:val="40404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3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3">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4">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5">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6">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7">
    <w:name w:val="פיסקת רשימה1"/>
    <w:basedOn w:val="a3"/>
    <w:qFormat/>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3361BA"/>
    <w:rPr>
      <w:rFonts w:ascii="Cambria" w:eastAsia="Times New Roman" w:hAnsi="Cambria" w:cs="Times New Roman"/>
      <w:i/>
      <w:iCs/>
      <w:color w:val="404040"/>
      <w:lang w:val="x-none" w:eastAsia="x-none"/>
    </w:rPr>
  </w:style>
  <w:style w:type="character" w:customStyle="1" w:styleId="90">
    <w:name w:val="כותרת 9 תו"/>
    <w:basedOn w:val="a4"/>
    <w:link w:val="9"/>
    <w:uiPriority w:val="9"/>
    <w:semiHidden/>
    <w:rsid w:val="003361BA"/>
    <w:rPr>
      <w:rFonts w:ascii="Cambria" w:eastAsia="Times New Roman" w:hAnsi="Cambria" w:cs="Times New Roman"/>
      <w:i/>
      <w:iCs/>
      <w:color w:val="404040"/>
      <w:sz w:val="20"/>
      <w:szCs w:val="20"/>
      <w:lang w:val="x-none" w:eastAsia="x-none"/>
    </w:rPr>
  </w:style>
  <w:style w:type="paragraph" w:customStyle="1" w:styleId="msonormal0">
    <w:name w:val="msonormal"/>
    <w:basedOn w:val="a3"/>
    <w:rsid w:val="003361B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a3"/>
    <w:next w:val="a3"/>
    <w:uiPriority w:val="99"/>
    <w:rsid w:val="003361BA"/>
    <w:pPr>
      <w:autoSpaceDE w:val="0"/>
      <w:autoSpaceDN w:val="0"/>
      <w:bidi w:val="0"/>
      <w:adjustRightInd w:val="0"/>
      <w:spacing w:after="0" w:line="200" w:lineRule="atLeast"/>
    </w:pPr>
    <w:rPr>
      <w:rFonts w:ascii="TSQGKZ+Myriad-CnBold" w:eastAsia="Calibri" w:hAnsi="TSQGKZ+Myriad-CnBold" w:cs="Arial"/>
      <w:sz w:val="24"/>
      <w:szCs w:val="24"/>
    </w:rPr>
  </w:style>
  <w:style w:type="paragraph" w:customStyle="1" w:styleId="18">
    <w:name w:val="1"/>
    <w:uiPriority w:val="59"/>
    <w:rsid w:val="003361BA"/>
    <w:pPr>
      <w:spacing w:after="0" w:line="240" w:lineRule="auto"/>
    </w:pPr>
    <w:rPr>
      <w:rFonts w:ascii="Calibri" w:eastAsia="Calibri" w:hAnsi="Calibri" w:cs="Arial"/>
      <w:sz w:val="20"/>
      <w:szCs w:val="20"/>
    </w:rPr>
  </w:style>
  <w:style w:type="character" w:customStyle="1" w:styleId="google-src-text1">
    <w:name w:val="google-src-text1"/>
    <w:rsid w:val="003361BA"/>
    <w:rPr>
      <w:vanish/>
      <w:webHidden w:val="0"/>
      <w:specVanish w:val="0"/>
    </w:rPr>
  </w:style>
  <w:style w:type="paragraph" w:customStyle="1" w:styleId="criteria">
    <w:name w:val="criteria"/>
    <w:basedOn w:val="a3"/>
    <w:rsid w:val="003361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iteria1">
    <w:name w:val="criteria1"/>
    <w:basedOn w:val="a4"/>
    <w:rsid w:val="003361BA"/>
  </w:style>
  <w:style w:type="character" w:customStyle="1" w:styleId="editsection">
    <w:name w:val="editsection"/>
    <w:basedOn w:val="a4"/>
    <w:rsid w:val="003361BA"/>
  </w:style>
  <w:style w:type="character" w:customStyle="1" w:styleId="mw-headline">
    <w:name w:val="mw-headline"/>
    <w:basedOn w:val="a4"/>
    <w:rsid w:val="003361BA"/>
  </w:style>
  <w:style w:type="character" w:customStyle="1" w:styleId="toctoggle">
    <w:name w:val="toctoggle"/>
    <w:basedOn w:val="a4"/>
    <w:rsid w:val="003361BA"/>
  </w:style>
  <w:style w:type="character" w:customStyle="1" w:styleId="tocnumber2">
    <w:name w:val="tocnumber2"/>
    <w:basedOn w:val="a4"/>
    <w:rsid w:val="003361BA"/>
  </w:style>
  <w:style w:type="character" w:customStyle="1" w:styleId="toctext">
    <w:name w:val="toctext"/>
    <w:basedOn w:val="a4"/>
    <w:rsid w:val="003361BA"/>
  </w:style>
  <w:style w:type="character" w:customStyle="1" w:styleId="apple-style-span">
    <w:name w:val="apple-style-span"/>
    <w:basedOn w:val="a4"/>
    <w:rsid w:val="003361BA"/>
  </w:style>
  <w:style w:type="character" w:customStyle="1" w:styleId="apple-converted-space">
    <w:name w:val="apple-converted-space"/>
    <w:basedOn w:val="a4"/>
    <w:rsid w:val="003361BA"/>
  </w:style>
  <w:style w:type="character" w:customStyle="1" w:styleId="note">
    <w:name w:val="note"/>
    <w:basedOn w:val="a4"/>
    <w:rsid w:val="003361BA"/>
  </w:style>
  <w:style w:type="numbering" w:customStyle="1" w:styleId="26">
    <w:name w:val="ללא רשימה2"/>
    <w:next w:val="a6"/>
    <w:uiPriority w:val="99"/>
    <w:semiHidden/>
    <w:unhideWhenUsed/>
    <w:rsid w:val="003361BA"/>
  </w:style>
  <w:style w:type="numbering" w:customStyle="1" w:styleId="112">
    <w:name w:val="ללא רשימה11"/>
    <w:next w:val="a6"/>
    <w:uiPriority w:val="99"/>
    <w:semiHidden/>
    <w:unhideWhenUsed/>
    <w:rsid w:val="003361BA"/>
  </w:style>
  <w:style w:type="table" w:customStyle="1" w:styleId="19">
    <w:name w:val="רשת טבלה1"/>
    <w:basedOn w:val="a5"/>
    <w:next w:val="ab"/>
    <w:uiPriority w:val="59"/>
    <w:rsid w:val="003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סגנון1"/>
    <w:uiPriority w:val="99"/>
    <w:rsid w:val="003361BA"/>
    <w:pPr>
      <w:numPr>
        <w:numId w:val="57"/>
      </w:numPr>
    </w:pPr>
  </w:style>
  <w:style w:type="paragraph" w:customStyle="1" w:styleId="Default0">
    <w:name w:val="Default"/>
    <w:rsid w:val="003361BA"/>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a3"/>
    <w:next w:val="a3"/>
    <w:autoRedefine/>
    <w:uiPriority w:val="39"/>
    <w:unhideWhenUsed/>
    <w:rsid w:val="003361BA"/>
    <w:pPr>
      <w:tabs>
        <w:tab w:val="left" w:pos="1100"/>
        <w:tab w:val="right" w:leader="dot" w:pos="8386"/>
      </w:tabs>
      <w:spacing w:after="100"/>
      <w:ind w:left="220"/>
    </w:pPr>
    <w:rPr>
      <w:rFonts w:ascii="Arimo" w:eastAsia="Times New Roman" w:hAnsi="Arimo" w:cs="David"/>
      <w:noProof/>
      <w:sz w:val="24"/>
      <w:szCs w:val="24"/>
    </w:rPr>
  </w:style>
  <w:style w:type="paragraph" w:styleId="affa">
    <w:name w:val="TOC Heading"/>
    <w:basedOn w:val="1"/>
    <w:next w:val="a3"/>
    <w:uiPriority w:val="39"/>
    <w:unhideWhenUsed/>
    <w:qFormat/>
    <w:rsid w:val="003361BA"/>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tl/>
      <w:cs/>
      <w:lang w:eastAsia="en-US"/>
    </w:rPr>
  </w:style>
  <w:style w:type="paragraph" w:styleId="TOC1">
    <w:name w:val="toc 1"/>
    <w:basedOn w:val="a3"/>
    <w:next w:val="a3"/>
    <w:autoRedefine/>
    <w:uiPriority w:val="39"/>
    <w:unhideWhenUsed/>
    <w:rsid w:val="003361BA"/>
    <w:pPr>
      <w:tabs>
        <w:tab w:val="left" w:pos="1012"/>
        <w:tab w:val="right" w:leader="dot" w:pos="8296"/>
      </w:tabs>
      <w:spacing w:after="100"/>
      <w:ind w:left="292" w:hanging="90"/>
    </w:pPr>
    <w:rPr>
      <w:rFonts w:eastAsiaTheme="minorEastAsia" w:cs="Times New Roman"/>
      <w:rtl/>
      <w:cs/>
    </w:rPr>
  </w:style>
  <w:style w:type="paragraph" w:styleId="TOC3">
    <w:name w:val="toc 3"/>
    <w:basedOn w:val="a3"/>
    <w:next w:val="a3"/>
    <w:autoRedefine/>
    <w:uiPriority w:val="39"/>
    <w:unhideWhenUsed/>
    <w:rsid w:val="003361BA"/>
    <w:pPr>
      <w:spacing w:after="100"/>
      <w:ind w:left="440"/>
    </w:pPr>
    <w:rPr>
      <w:rFonts w:eastAsiaTheme="minorEastAsia" w:cs="Times New Roman"/>
      <w:rtl/>
      <w:cs/>
    </w:rPr>
  </w:style>
  <w:style w:type="table" w:customStyle="1" w:styleId="113">
    <w:name w:val="רשת טבלה11"/>
    <w:basedOn w:val="a5"/>
    <w:uiPriority w:val="59"/>
    <w:rsid w:val="003361B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ללא רשימה3"/>
    <w:next w:val="a6"/>
    <w:uiPriority w:val="99"/>
    <w:semiHidden/>
    <w:unhideWhenUsed/>
    <w:rsid w:val="003361BA"/>
  </w:style>
  <w:style w:type="character" w:customStyle="1" w:styleId="affb">
    <w:name w:val="_"/>
    <w:basedOn w:val="a4"/>
    <w:rsid w:val="003361BA"/>
  </w:style>
  <w:style w:type="character" w:customStyle="1" w:styleId="fc3">
    <w:name w:val="fc3"/>
    <w:basedOn w:val="a4"/>
    <w:rsid w:val="003361BA"/>
  </w:style>
  <w:style w:type="numbering" w:customStyle="1" w:styleId="120">
    <w:name w:val="ללא רשימה12"/>
    <w:next w:val="a6"/>
    <w:uiPriority w:val="99"/>
    <w:semiHidden/>
    <w:unhideWhenUsed/>
    <w:rsid w:val="003361BA"/>
  </w:style>
  <w:style w:type="numbering" w:customStyle="1" w:styleId="1110">
    <w:name w:val="ללא רשימה111"/>
    <w:next w:val="a6"/>
    <w:uiPriority w:val="99"/>
    <w:semiHidden/>
    <w:unhideWhenUsed/>
    <w:rsid w:val="003361BA"/>
  </w:style>
  <w:style w:type="table" w:customStyle="1" w:styleId="27">
    <w:name w:val="רשת טבלה2"/>
    <w:basedOn w:val="a5"/>
    <w:next w:val="ab"/>
    <w:uiPriority w:val="39"/>
    <w:rsid w:val="003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ללא רשימה21"/>
    <w:next w:val="a6"/>
    <w:uiPriority w:val="99"/>
    <w:semiHidden/>
    <w:unhideWhenUsed/>
    <w:rsid w:val="003361BA"/>
  </w:style>
  <w:style w:type="numbering" w:customStyle="1" w:styleId="1111">
    <w:name w:val="ללא רשימה1111"/>
    <w:next w:val="a6"/>
    <w:uiPriority w:val="99"/>
    <w:semiHidden/>
    <w:unhideWhenUsed/>
    <w:rsid w:val="003361BA"/>
  </w:style>
  <w:style w:type="table" w:customStyle="1" w:styleId="121">
    <w:name w:val="רשת טבלה12"/>
    <w:basedOn w:val="a5"/>
    <w:next w:val="ab"/>
    <w:uiPriority w:val="59"/>
    <w:rsid w:val="003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סגנון11"/>
    <w:uiPriority w:val="99"/>
    <w:rsid w:val="003361BA"/>
  </w:style>
  <w:style w:type="table" w:customStyle="1" w:styleId="212">
    <w:name w:val="רשת טבלה21"/>
    <w:basedOn w:val="a5"/>
    <w:next w:val="ab"/>
    <w:uiPriority w:val="39"/>
    <w:rsid w:val="003361B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4"/>
    <w:uiPriority w:val="99"/>
    <w:semiHidden/>
    <w:rsid w:val="003361BA"/>
    <w:rPr>
      <w:color w:val="808080"/>
    </w:rPr>
  </w:style>
  <w:style w:type="numbering" w:customStyle="1" w:styleId="45">
    <w:name w:val="ללא רשימה4"/>
    <w:next w:val="a6"/>
    <w:uiPriority w:val="99"/>
    <w:semiHidden/>
    <w:unhideWhenUsed/>
    <w:rsid w:val="003361BA"/>
  </w:style>
  <w:style w:type="table" w:customStyle="1" w:styleId="37">
    <w:name w:val="רשת טבלה3"/>
    <w:basedOn w:val="a5"/>
    <w:next w:val="ab"/>
    <w:rsid w:val="003361B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ללא רשימה13"/>
    <w:next w:val="a6"/>
    <w:uiPriority w:val="99"/>
    <w:semiHidden/>
    <w:unhideWhenUsed/>
    <w:rsid w:val="003361BA"/>
  </w:style>
  <w:style w:type="numbering" w:customStyle="1" w:styleId="1120">
    <w:name w:val="ללא רשימה112"/>
    <w:next w:val="a6"/>
    <w:uiPriority w:val="99"/>
    <w:semiHidden/>
    <w:unhideWhenUsed/>
    <w:rsid w:val="003361BA"/>
  </w:style>
  <w:style w:type="numbering" w:customStyle="1" w:styleId="220">
    <w:name w:val="ללא רשימה22"/>
    <w:next w:val="a6"/>
    <w:uiPriority w:val="99"/>
    <w:semiHidden/>
    <w:unhideWhenUsed/>
    <w:rsid w:val="003361BA"/>
  </w:style>
  <w:style w:type="numbering" w:customStyle="1" w:styleId="1112">
    <w:name w:val="ללא רשימה1112"/>
    <w:next w:val="a6"/>
    <w:uiPriority w:val="99"/>
    <w:semiHidden/>
    <w:unhideWhenUsed/>
    <w:rsid w:val="003361BA"/>
  </w:style>
  <w:style w:type="numbering" w:customStyle="1" w:styleId="12">
    <w:name w:val="סגנון12"/>
    <w:uiPriority w:val="99"/>
    <w:rsid w:val="003361BA"/>
    <w:pPr>
      <w:numPr>
        <w:numId w:val="60"/>
      </w:numPr>
    </w:pPr>
  </w:style>
  <w:style w:type="paragraph" w:customStyle="1" w:styleId="TOC21">
    <w:name w:val="TOC 21"/>
    <w:basedOn w:val="a3"/>
    <w:next w:val="a3"/>
    <w:autoRedefine/>
    <w:uiPriority w:val="39"/>
    <w:unhideWhenUsed/>
    <w:rsid w:val="003361BA"/>
    <w:pPr>
      <w:tabs>
        <w:tab w:val="left" w:pos="1100"/>
        <w:tab w:val="right" w:leader="dot" w:pos="8386"/>
      </w:tabs>
      <w:spacing w:after="100"/>
      <w:ind w:left="220"/>
    </w:pPr>
    <w:rPr>
      <w:rFonts w:ascii="Calibri" w:eastAsia="Calibri" w:hAnsi="Calibri" w:cs="David"/>
      <w:noProof/>
      <w:sz w:val="24"/>
      <w:szCs w:val="24"/>
    </w:rPr>
  </w:style>
  <w:style w:type="paragraph" w:customStyle="1" w:styleId="1a">
    <w:name w:val="מהדורה1"/>
    <w:next w:val="af8"/>
    <w:hidden/>
    <w:uiPriority w:val="99"/>
    <w:semiHidden/>
    <w:rsid w:val="003361BA"/>
    <w:pPr>
      <w:spacing w:after="0" w:line="240" w:lineRule="auto"/>
    </w:pPr>
  </w:style>
  <w:style w:type="paragraph" w:customStyle="1" w:styleId="1b">
    <w:name w:val="כותרת תוכן עניינים1"/>
    <w:basedOn w:val="1"/>
    <w:next w:val="a3"/>
    <w:uiPriority w:val="39"/>
    <w:unhideWhenUsed/>
    <w:qFormat/>
    <w:rsid w:val="003361BA"/>
    <w:pPr>
      <w:keepNext/>
      <w:keepLines/>
      <w:widowControl/>
      <w:numPr>
        <w:numId w:val="0"/>
      </w:numPr>
      <w:spacing w:before="240" w:line="259" w:lineRule="auto"/>
      <w:jc w:val="left"/>
      <w:outlineLvl w:val="9"/>
    </w:pPr>
    <w:rPr>
      <w:rFonts w:ascii="Calibri Light" w:hAnsi="Calibri Light" w:cs="Times New Roman"/>
      <w:b w:val="0"/>
      <w:bCs w:val="0"/>
      <w:color w:val="2E74B5"/>
      <w:sz w:val="32"/>
      <w:szCs w:val="32"/>
      <w:rtl/>
      <w:cs/>
      <w:lang w:eastAsia="en-US"/>
    </w:rPr>
  </w:style>
  <w:style w:type="paragraph" w:customStyle="1" w:styleId="TOC11">
    <w:name w:val="TOC 11"/>
    <w:basedOn w:val="a3"/>
    <w:next w:val="a3"/>
    <w:autoRedefine/>
    <w:uiPriority w:val="39"/>
    <w:unhideWhenUsed/>
    <w:rsid w:val="003361BA"/>
    <w:pPr>
      <w:spacing w:after="100"/>
    </w:pPr>
    <w:rPr>
      <w:rFonts w:ascii="Calibri" w:eastAsia="Times New Roman" w:hAnsi="Calibri" w:cs="Times New Roman"/>
      <w:rtl/>
      <w:cs/>
    </w:rPr>
  </w:style>
  <w:style w:type="paragraph" w:customStyle="1" w:styleId="TOC31">
    <w:name w:val="TOC 31"/>
    <w:basedOn w:val="a3"/>
    <w:next w:val="a3"/>
    <w:autoRedefine/>
    <w:uiPriority w:val="39"/>
    <w:unhideWhenUsed/>
    <w:rsid w:val="003361BA"/>
    <w:pPr>
      <w:spacing w:after="100"/>
      <w:ind w:left="440"/>
    </w:pPr>
    <w:rPr>
      <w:rFonts w:ascii="Calibri" w:eastAsia="Times New Roman" w:hAnsi="Calibri" w:cs="Times New Roman"/>
      <w:rtl/>
      <w:cs/>
    </w:rPr>
  </w:style>
  <w:style w:type="numbering" w:customStyle="1" w:styleId="311">
    <w:name w:val="ללא רשימה31"/>
    <w:next w:val="a6"/>
    <w:uiPriority w:val="99"/>
    <w:semiHidden/>
    <w:unhideWhenUsed/>
    <w:rsid w:val="003361BA"/>
  </w:style>
  <w:style w:type="numbering" w:customStyle="1" w:styleId="1210">
    <w:name w:val="ללא רשימה121"/>
    <w:next w:val="a6"/>
    <w:uiPriority w:val="99"/>
    <w:semiHidden/>
    <w:unhideWhenUsed/>
    <w:rsid w:val="003361BA"/>
  </w:style>
  <w:style w:type="numbering" w:customStyle="1" w:styleId="11111">
    <w:name w:val="ללא רשימה11111"/>
    <w:next w:val="a6"/>
    <w:uiPriority w:val="99"/>
    <w:semiHidden/>
    <w:unhideWhenUsed/>
    <w:rsid w:val="003361BA"/>
  </w:style>
  <w:style w:type="numbering" w:customStyle="1" w:styleId="2110">
    <w:name w:val="ללא רשימה211"/>
    <w:next w:val="a6"/>
    <w:uiPriority w:val="99"/>
    <w:semiHidden/>
    <w:unhideWhenUsed/>
    <w:rsid w:val="003361BA"/>
  </w:style>
  <w:style w:type="numbering" w:customStyle="1" w:styleId="111111">
    <w:name w:val="ללא רשימה111111"/>
    <w:next w:val="a6"/>
    <w:uiPriority w:val="99"/>
    <w:semiHidden/>
    <w:unhideWhenUsed/>
    <w:rsid w:val="003361BA"/>
  </w:style>
  <w:style w:type="numbering" w:customStyle="1" w:styleId="1113">
    <w:name w:val="סגנון111"/>
    <w:uiPriority w:val="99"/>
    <w:rsid w:val="003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642">
      <w:bodyDiv w:val="1"/>
      <w:marLeft w:val="0"/>
      <w:marRight w:val="0"/>
      <w:marTop w:val="0"/>
      <w:marBottom w:val="0"/>
      <w:divBdr>
        <w:top w:val="none" w:sz="0" w:space="0" w:color="auto"/>
        <w:left w:val="none" w:sz="0" w:space="0" w:color="auto"/>
        <w:bottom w:val="none" w:sz="0" w:space="0" w:color="auto"/>
        <w:right w:val="none" w:sz="0" w:space="0" w:color="auto"/>
      </w:divBdr>
    </w:div>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949316107">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 w:id="20775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mir.itzhaki\AppData\Roaming\Microsoft\Word\&#1500;&#1492;&#1500;&#1503;%20-%20&#1514;&#1511;&#1504;&#1493;&#1514;%20&#1502;&#1497;%20&#1513;&#1514;&#1497;&#1492;" TargetMode="External"/><Relationship Id="rId18" Type="http://schemas.openxmlformats.org/officeDocument/2006/relationships/hyperlink" Target="https://www.health.gov.il/Subjects/Environmental_Health/food/Pages/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gov.il/LegislationLibrary/health-mazon37A.pdf" TargetMode="External"/><Relationship Id="rId17" Type="http://schemas.openxmlformats.org/officeDocument/2006/relationships/hyperlink" Target="https://www.health.gov.il/hozer/bz22_2013.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gov.il/hozer/bsv_10052-08.pdf" TargetMode="External"/><Relationship Id="rId20" Type="http://schemas.openxmlformats.org/officeDocument/2006/relationships/hyperlink" Target="https://www.health.gov.il/Subjects/Environmental_Health/food/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il/LegislationLibrary/health-mazon01A.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ealth.gov.il/Subjects/Environmental_Health/drinking_water/Pages/Legionella.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il/hozer/bz22_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E50D-72FC-40C3-BB98-FDDB93FEE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0CAFD-9E01-4FF0-B18F-C5853478E5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7FC19F-9176-4857-9C43-062F9D395EAD}">
  <ds:schemaRefs>
    <ds:schemaRef ds:uri="http://schemas.microsoft.com/sharepoint/v3/contenttype/forms"/>
  </ds:schemaRefs>
</ds:datastoreItem>
</file>

<file path=customXml/itemProps4.xml><?xml version="1.0" encoding="utf-8"?>
<ds:datastoreItem xmlns:ds="http://schemas.openxmlformats.org/officeDocument/2006/customXml" ds:itemID="{8F151CCF-C98F-44F9-BD69-55046C43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18918</Words>
  <Characters>94592</Characters>
  <Application>Microsoft Office Word</Application>
  <DocSecurity>0</DocSecurity>
  <Lines>788</Lines>
  <Paragraphs>226</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113284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2</cp:revision>
  <dcterms:created xsi:type="dcterms:W3CDTF">2022-07-07T07:21:00Z</dcterms:created>
  <dcterms:modified xsi:type="dcterms:W3CDTF">2022-07-07T07:21:00Z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y fmtid="{D5CDD505-2E9C-101B-9397-08002B2CF9AE}" pid="3" name="xmlns:z">
    <vt:lpwstr>#RowsetSchema</vt:lpwstr>
  </property>
  <property fmtid="{D5CDD505-2E9C-101B-9397-08002B2CF9AE}" pid="4" name="Author">
    <vt:lpwstr>535;#עמיר יצחקי</vt:lpwstr>
  </property>
  <property fmtid="{D5CDD505-2E9C-101B-9397-08002B2CF9AE}" pid="5" name="FileLeafRef">
    <vt:lpwstr>2662;#109424821.docx</vt:lpwstr>
  </property>
  <property fmtid="{D5CDD505-2E9C-101B-9397-08002B2CF9AE}" pid="6" name="Modified_x0020_By">
    <vt:lpwstr>i:0#.w|briutnt\amir.itzhaki</vt:lpwstr>
  </property>
  <property fmtid="{D5CDD505-2E9C-101B-9397-08002B2CF9AE}" pid="7" name="Created_x0020_By">
    <vt:lpwstr>i:0#.w|briutnt\amir.itzhaki</vt:lpwstr>
  </property>
  <property fmtid="{D5CDD505-2E9C-101B-9397-08002B2CF9AE}" pid="8" name="File_x0020_Type">
    <vt:lpwstr>docx</vt:lpwstr>
  </property>
  <property fmtid="{D5CDD505-2E9C-101B-9397-08002B2CF9AE}" pid="9" name="AutoNumber">
    <vt:lpwstr>109424821</vt:lpwstr>
  </property>
  <property fmtid="{D5CDD505-2E9C-101B-9397-08002B2CF9AE}" pid="10" name="SDCategories">
    <vt:lpwstr>:מגדלים 22:בריאות הסביבה :מפרטים אחידים רישוי עסקים;#:מגדלים 22:בריאות הסביבה :רישוי עסקים;#</vt:lpwstr>
  </property>
  <property fmtid="{D5CDD505-2E9C-101B-9397-08002B2CF9AE}" pid="11" name="SDCategoryID">
    <vt:lpwstr>1ff4c162ce10;#fb8a5bb7cce2;#</vt:lpwstr>
  </property>
  <property fmtid="{D5CDD505-2E9C-101B-9397-08002B2CF9AE}" pid="12" name="SDAuthor">
    <vt:lpwstr>עמיר יצחקי</vt:lpwstr>
  </property>
  <property fmtid="{D5CDD505-2E9C-101B-9397-08002B2CF9AE}" pid="13" name="SDDocDate">
    <vt:lpwstr>01-02-2021</vt:lpwstr>
  </property>
  <property fmtid="{D5CDD505-2E9C-101B-9397-08002B2CF9AE}" pid="14" name="SDHebDate">
    <vt:lpwstr>י"ט בשבט, התשפ"א</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status123">
    <vt:lpwstr>בתהליך</vt:lpwstr>
  </property>
  <property fmtid="{D5CDD505-2E9C-101B-9397-08002B2CF9AE}" pid="18" name="doar">
    <vt:lpwstr>נכנס</vt:lpwstr>
  </property>
  <property fmtid="{D5CDD505-2E9C-101B-9397-08002B2CF9AE}" pid="19" name="kind_of_themes">
    <vt:lpwstr>מזון</vt:lpwstr>
  </property>
  <property fmtid="{D5CDD505-2E9C-101B-9397-08002B2CF9AE}" pid="20" name="kind_of_application">
    <vt:lpwstr>תשובה</vt:lpwstr>
  </property>
  <property fmtid="{D5CDD505-2E9C-101B-9397-08002B2CF9AE}" pid="21" name="gorempona">
    <vt:lpwstr>אחר</vt:lpwstr>
  </property>
  <property fmtid="{D5CDD505-2E9C-101B-9397-08002B2CF9AE}" pid="22" name="ID">
    <vt:lpwstr>2662</vt:lpwstr>
  </property>
  <property fmtid="{D5CDD505-2E9C-101B-9397-08002B2CF9AE}" pid="23" name="ContentType">
    <vt:lpwstr>בריאות הסביבה</vt:lpwstr>
  </property>
  <property fmtid="{D5CDD505-2E9C-101B-9397-08002B2CF9AE}" pid="24" name="Created">
    <vt:lpwstr>01-02-2021</vt:lpwstr>
  </property>
  <property fmtid="{D5CDD505-2E9C-101B-9397-08002B2CF9AE}" pid="25" name="Modified">
    <vt:lpwstr>01-02-2021</vt:lpwstr>
  </property>
  <property fmtid="{D5CDD505-2E9C-101B-9397-08002B2CF9AE}" pid="26" name="Editor">
    <vt:lpwstr>535;#עמיר יצחקי</vt:lpwstr>
  </property>
  <property fmtid="{D5CDD505-2E9C-101B-9397-08002B2CF9AE}" pid="27" name="_ModerationStatus">
    <vt:lpwstr>3</vt:lpwstr>
  </property>
  <property fmtid="{D5CDD505-2E9C-101B-9397-08002B2CF9AE}" pid="28" name="FileRef">
    <vt:lpwstr>2662;#sites/Migdalim22/briuthsviva/DocLib/DocLib automatically created by sharedocs 1/109424821.docx</vt:lpwstr>
  </property>
  <property fmtid="{D5CDD505-2E9C-101B-9397-08002B2CF9AE}" pid="29" name="FileDirRef">
    <vt:lpwstr>2662;#sites/Migdalim22/briuthsviva/DocLib/DocLib automatically created by sharedocs 1</vt:lpwstr>
  </property>
  <property fmtid="{D5CDD505-2E9C-101B-9397-08002B2CF9AE}" pid="30" name="Last_x0020_Modified">
    <vt:lpwstr>2662;#2021-02-01 14:47:55</vt:lpwstr>
  </property>
  <property fmtid="{D5CDD505-2E9C-101B-9397-08002B2CF9AE}" pid="31" name="Created_x0020_Date">
    <vt:lpwstr>2662;#2021-02-01 14:47:50</vt:lpwstr>
  </property>
  <property fmtid="{D5CDD505-2E9C-101B-9397-08002B2CF9AE}" pid="32" name="File_x0020_Size">
    <vt:lpwstr>2662;#712640</vt:lpwstr>
  </property>
  <property fmtid="{D5CDD505-2E9C-101B-9397-08002B2CF9AE}" pid="33" name="FSObjType">
    <vt:lpwstr>2662;#0</vt:lpwstr>
  </property>
  <property fmtid="{D5CDD505-2E9C-101B-9397-08002B2CF9AE}" pid="34" name="SortBehavior">
    <vt:lpwstr>2662;#0</vt:lpwstr>
  </property>
  <property fmtid="{D5CDD505-2E9C-101B-9397-08002B2CF9AE}" pid="35" name="PermMask">
    <vt:lpwstr>0x1b03c4312ef</vt:lpwstr>
  </property>
  <property fmtid="{D5CDD505-2E9C-101B-9397-08002B2CF9AE}" pid="36" name="CheckedOutUserId">
    <vt:lpwstr>2662;#</vt:lpwstr>
  </property>
  <property fmtid="{D5CDD505-2E9C-101B-9397-08002B2CF9AE}" pid="37" name="IsCheckedoutToLocal">
    <vt:lpwstr>2662;#0</vt:lpwstr>
  </property>
  <property fmtid="{D5CDD505-2E9C-101B-9397-08002B2CF9AE}" pid="38" name="UniqueId">
    <vt:lpwstr>2662;#{FE9E892A-4317-4DF7-91F3-86D23DF72FDA}</vt:lpwstr>
  </property>
  <property fmtid="{D5CDD505-2E9C-101B-9397-08002B2CF9AE}" pid="39" name="ProgId">
    <vt:lpwstr>2662;#</vt:lpwstr>
  </property>
  <property fmtid="{D5CDD505-2E9C-101B-9397-08002B2CF9AE}" pid="40" name="ScopeId">
    <vt:lpwstr>2662;#{1EF2CC58-4C67-4557-B5E4-A9B0DFCD3045}</vt:lpwstr>
  </property>
  <property fmtid="{D5CDD505-2E9C-101B-9397-08002B2CF9AE}" pid="41" name="VirusStatus">
    <vt:lpwstr>2662;#712640</vt:lpwstr>
  </property>
  <property fmtid="{D5CDD505-2E9C-101B-9397-08002B2CF9AE}" pid="42" name="CheckedOutTitle">
    <vt:lpwstr>2662;#</vt:lpwstr>
  </property>
  <property fmtid="{D5CDD505-2E9C-101B-9397-08002B2CF9AE}" pid="43" name="_CheckinComment">
    <vt:lpwstr>2662;#</vt:lpwstr>
  </property>
  <property fmtid="{D5CDD505-2E9C-101B-9397-08002B2CF9AE}" pid="44" name="_EditMenuTableStart">
    <vt:lpwstr>109424821.docx</vt:lpwstr>
  </property>
  <property fmtid="{D5CDD505-2E9C-101B-9397-08002B2CF9AE}" pid="45" name="_EditMenuTableStart2">
    <vt:lpwstr>2662</vt:lpwstr>
  </property>
  <property fmtid="{D5CDD505-2E9C-101B-9397-08002B2CF9AE}" pid="46" name="_EditMenuTableEnd">
    <vt:lpwstr>2662</vt:lpwstr>
  </property>
  <property fmtid="{D5CDD505-2E9C-101B-9397-08002B2CF9AE}" pid="47" name="LinkFilenameNoMenu">
    <vt:lpwstr>109424821.docx</vt:lpwstr>
  </property>
  <property fmtid="{D5CDD505-2E9C-101B-9397-08002B2CF9AE}" pid="48" name="LinkFilename">
    <vt:lpwstr>109424821.docx</vt:lpwstr>
  </property>
  <property fmtid="{D5CDD505-2E9C-101B-9397-08002B2CF9AE}" pid="49" name="LinkFilename2">
    <vt:lpwstr>109424821.docx</vt:lpwstr>
  </property>
  <property fmtid="{D5CDD505-2E9C-101B-9397-08002B2CF9AE}" pid="50" name="DocIcon">
    <vt:lpwstr>docx</vt:lpwstr>
  </property>
  <property fmtid="{D5CDD505-2E9C-101B-9397-08002B2CF9AE}" pid="51" name="ServerUrl">
    <vt:lpwstr>/sites/Migdalim22/briuthsviva/DocLib/DocLib automatically created by sharedocs 1/109424821.docx</vt:lpwstr>
  </property>
  <property fmtid="{D5CDD505-2E9C-101B-9397-08002B2CF9AE}" pid="52" name="EncodedAbsUrl">
    <vt:lpwstr>http://sd5/sites/Migdalim22/briuthsviva/DocLib/DocLib%20automatically%20created%20by%20sharedocs%201/109424821.docx</vt:lpwstr>
  </property>
  <property fmtid="{D5CDD505-2E9C-101B-9397-08002B2CF9AE}" pid="53" name="BaseName">
    <vt:lpwstr>109424821</vt:lpwstr>
  </property>
  <property fmtid="{D5CDD505-2E9C-101B-9397-08002B2CF9AE}" pid="54" name="FileSizeDisplay">
    <vt:lpwstr>712640</vt:lpwstr>
  </property>
  <property fmtid="{D5CDD505-2E9C-101B-9397-08002B2CF9AE}" pid="55" name="MetaInfo">
    <vt:lpwstr>2662;#vti_thumbnailexists:BW|false_x000d_
vti_parserversion:SR|15.0.0.5119_x000d_
notes0:EW|_x000d_
_Category:EW|_x000d_
vti_pluggableparserversion:SR|15.0.0.5119_x000d_
status123:SW|בתהליך_x000d_
SDLastSigningDate:EW|_x000d_
SDAuthor:SW|עמיר יצחקי_x000d_
SDOfflineTo:EW|_x000d_
date_to_remove:EW|_x000d_
vti_sticky</vt:lpwstr>
  </property>
  <property fmtid="{D5CDD505-2E9C-101B-9397-08002B2CF9AE}" pid="56" name="_Level">
    <vt:lpwstr>2</vt:lpwstr>
  </property>
  <property fmtid="{D5CDD505-2E9C-101B-9397-08002B2CF9AE}" pid="57" name="_IsCurrentVersion">
    <vt:lpwstr>1</vt:lpwstr>
  </property>
  <property fmtid="{D5CDD505-2E9C-101B-9397-08002B2CF9AE}" pid="58" name="ItemChildCount">
    <vt:lpwstr>2662;#0</vt:lpwstr>
  </property>
  <property fmtid="{D5CDD505-2E9C-101B-9397-08002B2CF9AE}" pid="59" name="FolderChildCount">
    <vt:lpwstr>2662;#0</vt:lpwstr>
  </property>
  <property fmtid="{D5CDD505-2E9C-101B-9397-08002B2CF9AE}" pid="60" name="SelectTitle">
    <vt:lpwstr>2662</vt:lpwstr>
  </property>
  <property fmtid="{D5CDD505-2E9C-101B-9397-08002B2CF9AE}" pid="61" name="SelectFilename">
    <vt:lpwstr>2662</vt:lpwstr>
  </property>
  <property fmtid="{D5CDD505-2E9C-101B-9397-08002B2CF9AE}" pid="62" name="Edit">
    <vt:lpwstr>0</vt:lpwstr>
  </property>
  <property fmtid="{D5CDD505-2E9C-101B-9397-08002B2CF9AE}" pid="63" name="owshiddenversion">
    <vt:lpwstr>4</vt:lpwstr>
  </property>
  <property fmtid="{D5CDD505-2E9C-101B-9397-08002B2CF9AE}" pid="64" name="_UIVersion">
    <vt:lpwstr>1</vt:lpwstr>
  </property>
  <property fmtid="{D5CDD505-2E9C-101B-9397-08002B2CF9AE}" pid="65" name="Order">
    <vt:lpwstr>266200.000000000</vt:lpwstr>
  </property>
  <property fmtid="{D5CDD505-2E9C-101B-9397-08002B2CF9AE}" pid="66" name="GUID">
    <vt:lpwstr>{4185D52C-202B-4664-B55B-7BECF1CC3619}</vt:lpwstr>
  </property>
  <property fmtid="{D5CDD505-2E9C-101B-9397-08002B2CF9AE}" pid="67" name="WorkflowVersion">
    <vt:lpwstr>1</vt:lpwstr>
  </property>
  <property fmtid="{D5CDD505-2E9C-101B-9397-08002B2CF9AE}" pid="68" name="ParentVersionString">
    <vt:lpwstr>2662;#</vt:lpwstr>
  </property>
  <property fmtid="{D5CDD505-2E9C-101B-9397-08002B2CF9AE}" pid="69" name="ParentLeafName">
    <vt:lpwstr>2662;#</vt:lpwstr>
  </property>
  <property fmtid="{D5CDD505-2E9C-101B-9397-08002B2CF9AE}" pid="70" name="Etag">
    <vt:lpwstr>{FE9E892A-4317-4DF7-91F3-86D23DF72FDA},4</vt:lpwstr>
  </property>
  <property fmtid="{D5CDD505-2E9C-101B-9397-08002B2CF9AE}" pid="71" name="Combine">
    <vt:lpwstr>0</vt:lpwstr>
  </property>
  <property fmtid="{D5CDD505-2E9C-101B-9397-08002B2CF9AE}" pid="72" name="RepairDocument">
    <vt:lpwstr>0</vt:lpwstr>
  </property>
  <property fmtid="{D5CDD505-2E9C-101B-9397-08002B2CF9AE}" pid="73" name="ServerRedirected">
    <vt:lpwstr>0</vt:lpwstr>
  </property>
  <property fmtid="{D5CDD505-2E9C-101B-9397-08002B2CF9AE}" pid="74" name="Last Modified">
    <vt:lpwstr>2662;#2021-02-01 14:47:55</vt:lpwstr>
  </property>
  <property fmtid="{D5CDD505-2E9C-101B-9397-08002B2CF9AE}" pid="75" name="Created Date">
    <vt:lpwstr>2662;#2021-02-01 14:47:50</vt:lpwstr>
  </property>
  <property fmtid="{D5CDD505-2E9C-101B-9397-08002B2CF9AE}" pid="76" name="Created By">
    <vt:lpwstr>i:0#.w|briutnt\amir.itzhaki</vt:lpwstr>
  </property>
  <property fmtid="{D5CDD505-2E9C-101B-9397-08002B2CF9AE}" pid="77" name="File Type">
    <vt:lpwstr>docx</vt:lpwstr>
  </property>
  <property fmtid="{D5CDD505-2E9C-101B-9397-08002B2CF9AE}" pid="78" name="File Size">
    <vt:lpwstr>2662;#712640</vt:lpwstr>
  </property>
  <property fmtid="{D5CDD505-2E9C-101B-9397-08002B2CF9AE}" pid="79" name="Modified By">
    <vt:lpwstr>i:0#.w|briutnt\amir.itzhaki</vt:lpwstr>
  </property>
</Properties>
</file>