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F75371" w:rsidRDefault="00D17365" w:rsidP="007C1C1B">
      <w:pPr>
        <w:spacing w:after="0" w:line="360" w:lineRule="auto"/>
        <w:jc w:val="center"/>
        <w:rPr>
          <w:rFonts w:ascii="David" w:hAnsi="David" w:cs="David"/>
          <w:sz w:val="24"/>
          <w:szCs w:val="24"/>
          <w:rtl/>
        </w:rPr>
      </w:pPr>
      <w:r>
        <w:rPr>
          <w:rFonts w:ascii="David" w:hAnsi="David" w:cs="David"/>
          <w:sz w:val="24"/>
          <w:szCs w:val="24"/>
          <w:rtl/>
        </w:rPr>
        <w:t xml:space="preserve">מפרט אחיד לפריט </w:t>
      </w:r>
      <w:r>
        <w:rPr>
          <w:rFonts w:ascii="David" w:hAnsi="David" w:cs="David" w:hint="cs"/>
          <w:sz w:val="24"/>
          <w:szCs w:val="24"/>
          <w:rtl/>
        </w:rPr>
        <w:t>4.6 ד'</w:t>
      </w:r>
    </w:p>
    <w:p w:rsidR="0035346F" w:rsidRDefault="004B4AB7" w:rsidP="007C1C1B">
      <w:pPr>
        <w:spacing w:after="0" w:line="360" w:lineRule="auto"/>
        <w:jc w:val="center"/>
        <w:rPr>
          <w:rFonts w:ascii="David" w:eastAsiaTheme="minorEastAsia" w:hAnsi="David" w:cs="David"/>
          <w:sz w:val="24"/>
          <w:szCs w:val="24"/>
          <w:rtl/>
        </w:rPr>
      </w:pPr>
      <w:bookmarkStart w:id="0" w:name="_GoBack"/>
      <w:r>
        <w:rPr>
          <w:rFonts w:ascii="David" w:eastAsiaTheme="minorEastAsia" w:hAnsi="David" w:cs="David" w:hint="cs"/>
          <w:b/>
          <w:bCs/>
          <w:sz w:val="24"/>
          <w:szCs w:val="24"/>
          <w:rtl/>
        </w:rPr>
        <w:t>מזון ומרכיביו לרבות משקאות וחומרי גלם</w:t>
      </w:r>
      <w:r w:rsidR="00B3218D">
        <w:rPr>
          <w:rFonts w:ascii="David" w:eastAsiaTheme="minorEastAsia" w:hAnsi="David" w:cs="David" w:hint="cs"/>
          <w:sz w:val="24"/>
          <w:szCs w:val="24"/>
          <w:rtl/>
        </w:rPr>
        <w:t xml:space="preserve">: </w:t>
      </w:r>
    </w:p>
    <w:p w:rsidR="005604CD" w:rsidRPr="004B4AB7" w:rsidRDefault="00B3218D" w:rsidP="007C1C1B">
      <w:pPr>
        <w:spacing w:after="0" w:line="360" w:lineRule="auto"/>
        <w:jc w:val="center"/>
        <w:rPr>
          <w:rFonts w:ascii="David" w:hAnsi="David" w:cs="David"/>
          <w:sz w:val="24"/>
          <w:szCs w:val="24"/>
          <w:rtl/>
        </w:rPr>
      </w:pPr>
      <w:r>
        <w:rPr>
          <w:rFonts w:ascii="David" w:eastAsiaTheme="minorEastAsia" w:hAnsi="David" w:cs="David" w:hint="cs"/>
          <w:sz w:val="24"/>
          <w:szCs w:val="24"/>
          <w:rtl/>
        </w:rPr>
        <w:t>הובלתו, הפצתו או חלוקתו</w:t>
      </w:r>
    </w:p>
    <w:bookmarkEnd w:id="0"/>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2F23ED" w:rsidRPr="00F75371" w:rsidRDefault="002F23ED" w:rsidP="007C1C1B">
      <w:pPr>
        <w:spacing w:after="0" w:line="360" w:lineRule="auto"/>
        <w:jc w:val="both"/>
        <w:rPr>
          <w:rFonts w:ascii="David" w:hAnsi="David" w:cs="David"/>
          <w:b/>
          <w:bCs/>
          <w:color w:val="5B9BD5" w:themeColor="accent1"/>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3F1815" w:rsidRPr="00F75371" w:rsidRDefault="003F1815" w:rsidP="007C1C1B">
      <w:pPr>
        <w:spacing w:after="0"/>
        <w:rPr>
          <w:rFonts w:ascii="David" w:hAnsi="David" w:cs="David"/>
          <w:b/>
          <w:bCs/>
          <w:color w:val="0070C0"/>
          <w:sz w:val="24"/>
          <w:szCs w:val="24"/>
          <w:rtl/>
        </w:rPr>
      </w:pPr>
    </w:p>
    <w:p w:rsidR="00713FFD" w:rsidRPr="00F75371" w:rsidRDefault="00713FFD" w:rsidP="007C1C1B">
      <w:pPr>
        <w:spacing w:after="0"/>
        <w:jc w:val="both"/>
        <w:rPr>
          <w:rFonts w:ascii="David" w:hAnsi="David" w:cs="David"/>
          <w:b/>
          <w:bCs/>
          <w:color w:val="0070C0"/>
          <w:sz w:val="24"/>
          <w:szCs w:val="24"/>
          <w:rtl/>
        </w:rPr>
      </w:pPr>
    </w:p>
    <w:p w:rsidR="00713FFD" w:rsidRPr="00F75371" w:rsidRDefault="00713FFD" w:rsidP="007C1C1B">
      <w:pPr>
        <w:spacing w:after="0"/>
        <w:jc w:val="both"/>
        <w:rPr>
          <w:rFonts w:ascii="David" w:hAnsi="David" w:cs="David"/>
          <w:b/>
          <w:bCs/>
          <w:color w:val="0070C0"/>
          <w:sz w:val="24"/>
          <w:szCs w:val="24"/>
          <w:rtl/>
        </w:rPr>
      </w:pPr>
    </w:p>
    <w:p w:rsidR="00713FFD" w:rsidRPr="00F75371" w:rsidRDefault="00713FFD" w:rsidP="007C1C1B">
      <w:pPr>
        <w:spacing w:after="0"/>
        <w:jc w:val="both"/>
        <w:rPr>
          <w:rFonts w:ascii="David" w:hAnsi="David" w:cs="David"/>
          <w:b/>
          <w:bCs/>
          <w:color w:val="0070C0"/>
          <w:sz w:val="24"/>
          <w:szCs w:val="24"/>
          <w:rtl/>
        </w:rPr>
      </w:pPr>
    </w:p>
    <w:p w:rsidR="00713FFD" w:rsidRPr="00F75371" w:rsidRDefault="00713FFD" w:rsidP="007C1C1B">
      <w:pPr>
        <w:spacing w:after="0"/>
        <w:jc w:val="both"/>
        <w:rPr>
          <w:rFonts w:ascii="David" w:hAnsi="David" w:cs="David"/>
          <w:b/>
          <w:bCs/>
          <w:color w:val="0070C0"/>
          <w:sz w:val="24"/>
          <w:szCs w:val="24"/>
          <w:rtl/>
        </w:rPr>
      </w:pPr>
    </w:p>
    <w:p w:rsidR="00713FFD" w:rsidRPr="00F75371" w:rsidRDefault="00713FFD" w:rsidP="007C1C1B">
      <w:pPr>
        <w:spacing w:after="0"/>
        <w:jc w:val="both"/>
        <w:rPr>
          <w:rFonts w:ascii="David" w:hAnsi="David" w:cs="David"/>
          <w:b/>
          <w:bCs/>
          <w:color w:val="0070C0"/>
          <w:sz w:val="24"/>
          <w:szCs w:val="24"/>
          <w:rtl/>
        </w:rPr>
      </w:pPr>
    </w:p>
    <w:p w:rsidR="00375C7D" w:rsidRDefault="00375C7D" w:rsidP="007C1C1B">
      <w:pPr>
        <w:spacing w:after="0" w:line="360" w:lineRule="auto"/>
        <w:jc w:val="both"/>
        <w:rPr>
          <w:rFonts w:ascii="David" w:hAnsi="David" w:cs="David"/>
          <w:b/>
          <w:bCs/>
          <w:color w:val="5B9BD5"/>
          <w:sz w:val="28"/>
          <w:szCs w:val="28"/>
          <w:rtl/>
        </w:rPr>
      </w:pPr>
    </w:p>
    <w:p w:rsidR="00B3218D" w:rsidRDefault="00B3218D" w:rsidP="007C1C1B">
      <w:pPr>
        <w:spacing w:after="0" w:line="360" w:lineRule="auto"/>
        <w:jc w:val="center"/>
        <w:rPr>
          <w:rFonts w:ascii="David" w:hAnsi="David" w:cs="David"/>
          <w:b/>
          <w:bCs/>
          <w:color w:val="5B9BD5"/>
          <w:sz w:val="28"/>
          <w:szCs w:val="28"/>
          <w:rtl/>
        </w:rPr>
      </w:pPr>
    </w:p>
    <w:p w:rsidR="00B3218D" w:rsidRDefault="00B3218D" w:rsidP="007C1C1B">
      <w:pPr>
        <w:spacing w:after="0" w:line="360" w:lineRule="auto"/>
        <w:jc w:val="center"/>
        <w:rPr>
          <w:rFonts w:ascii="David" w:hAnsi="David" w:cs="David"/>
          <w:b/>
          <w:bCs/>
          <w:color w:val="5B9BD5"/>
          <w:sz w:val="28"/>
          <w:szCs w:val="28"/>
          <w:rtl/>
        </w:rPr>
      </w:pPr>
    </w:p>
    <w:p w:rsidR="0021089D" w:rsidRPr="00F75371" w:rsidRDefault="0021089D" w:rsidP="007C1C1B">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t>תוכן עניינים</w:t>
      </w:r>
    </w:p>
    <w:p w:rsidR="0021089D" w:rsidRPr="00F75371" w:rsidRDefault="0021089D" w:rsidP="007C1C1B">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F75371" w:rsidRDefault="0021089D" w:rsidP="007C1C1B">
          <w:pPr>
            <w:spacing w:after="0" w:line="480" w:lineRule="auto"/>
            <w:jc w:val="both"/>
            <w:rPr>
              <w:rFonts w:ascii="David" w:hAnsi="David" w:cs="David"/>
              <w:b/>
              <w:bCs/>
              <w:sz w:val="24"/>
              <w:szCs w:val="24"/>
              <w:rtl/>
            </w:rPr>
          </w:pPr>
          <w:r w:rsidRPr="00F75371">
            <w:rPr>
              <w:rFonts w:ascii="David" w:hAnsi="David" w:cs="David"/>
              <w:b/>
              <w:bCs/>
              <w:sz w:val="24"/>
              <w:szCs w:val="24"/>
              <w:rtl/>
            </w:rPr>
            <w:t>פרק 1 - הגדרות כלליות........</w:t>
          </w:r>
          <w:r w:rsidR="005E6E31" w:rsidRPr="00F75371">
            <w:rPr>
              <w:rFonts w:ascii="David" w:hAnsi="David" w:cs="David"/>
              <w:b/>
              <w:bCs/>
              <w:sz w:val="24"/>
              <w:szCs w:val="24"/>
              <w:rtl/>
            </w:rPr>
            <w:t>................................</w:t>
          </w:r>
          <w:r w:rsidRPr="00F75371">
            <w:rPr>
              <w:rFonts w:ascii="David" w:hAnsi="David" w:cs="David"/>
              <w:b/>
              <w:bCs/>
              <w:sz w:val="24"/>
              <w:szCs w:val="24"/>
              <w:rtl/>
            </w:rPr>
            <w:t>..........</w:t>
          </w:r>
          <w:r w:rsidR="009E0CD0"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w:t>
          </w:r>
          <w:r w:rsidR="009E0CD0" w:rsidRPr="00F75371">
            <w:rPr>
              <w:rFonts w:ascii="David" w:hAnsi="David" w:cs="David"/>
              <w:b/>
              <w:bCs/>
              <w:sz w:val="24"/>
              <w:szCs w:val="24"/>
              <w:rtl/>
            </w:rPr>
            <w:t>.....</w:t>
          </w:r>
          <w:r w:rsidRPr="00F75371">
            <w:rPr>
              <w:rFonts w:ascii="David" w:hAnsi="David" w:cs="David"/>
              <w:b/>
              <w:bCs/>
              <w:sz w:val="24"/>
              <w:szCs w:val="24"/>
              <w:rtl/>
            </w:rPr>
            <w:t>.......3</w:t>
          </w:r>
          <w:r w:rsidR="00386B43" w:rsidRPr="00F75371">
            <w:rPr>
              <w:rFonts w:ascii="David" w:hAnsi="David" w:cs="David"/>
              <w:b/>
              <w:bCs/>
              <w:sz w:val="24"/>
              <w:szCs w:val="24"/>
              <w:rtl/>
            </w:rPr>
            <w:t xml:space="preserve"> </w:t>
          </w:r>
        </w:p>
        <w:p w:rsidR="0021089D" w:rsidRPr="00F75371" w:rsidRDefault="0021089D" w:rsidP="007C1C1B">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w:t>
          </w:r>
          <w:r w:rsidR="00983F31" w:rsidRPr="00F75371">
            <w:rPr>
              <w:rFonts w:ascii="David" w:hAnsi="David" w:cs="David"/>
              <w:b/>
              <w:bCs/>
              <w:sz w:val="24"/>
              <w:szCs w:val="24"/>
              <w:rtl/>
            </w:rPr>
            <w:t>........</w:t>
          </w:r>
          <w:r w:rsidR="009E0CD0" w:rsidRPr="00F75371">
            <w:rPr>
              <w:rFonts w:ascii="David" w:hAnsi="David" w:cs="David"/>
              <w:b/>
              <w:bCs/>
              <w:sz w:val="24"/>
              <w:szCs w:val="24"/>
              <w:rtl/>
            </w:rPr>
            <w:t>..................</w:t>
          </w:r>
          <w:r w:rsidR="00983F31" w:rsidRPr="00F75371">
            <w:rPr>
              <w:rFonts w:ascii="David" w:hAnsi="David" w:cs="David"/>
              <w:b/>
              <w:bCs/>
              <w:sz w:val="24"/>
              <w:szCs w:val="24"/>
              <w:rtl/>
            </w:rPr>
            <w:t>......</w:t>
          </w:r>
          <w:r w:rsidRPr="00F75371">
            <w:rPr>
              <w:rFonts w:ascii="David" w:hAnsi="David" w:cs="David"/>
              <w:b/>
              <w:bCs/>
              <w:sz w:val="24"/>
              <w:szCs w:val="24"/>
              <w:rtl/>
            </w:rPr>
            <w:t>.......</w:t>
          </w:r>
          <w:r w:rsidR="00983F31" w:rsidRPr="00F75371">
            <w:rPr>
              <w:rFonts w:ascii="David" w:hAnsi="David" w:cs="David"/>
              <w:b/>
              <w:bCs/>
              <w:sz w:val="24"/>
              <w:szCs w:val="24"/>
              <w:rtl/>
            </w:rPr>
            <w:t>.</w:t>
          </w:r>
          <w:r w:rsidR="00386B43" w:rsidRPr="00F75371">
            <w:rPr>
              <w:rFonts w:ascii="David" w:hAnsi="David" w:cs="David"/>
              <w:b/>
              <w:bCs/>
              <w:sz w:val="24"/>
              <w:szCs w:val="24"/>
              <w:rtl/>
            </w:rPr>
            <w:t>.</w:t>
          </w:r>
          <w:r w:rsidRPr="00F75371">
            <w:rPr>
              <w:rFonts w:ascii="David" w:hAnsi="David" w:cs="David"/>
              <w:b/>
              <w:bCs/>
              <w:sz w:val="24"/>
              <w:szCs w:val="24"/>
              <w:rtl/>
            </w:rPr>
            <w:t>..</w:t>
          </w:r>
          <w:r w:rsidR="00983F31" w:rsidRPr="00F75371">
            <w:rPr>
              <w:rFonts w:ascii="David" w:hAnsi="David" w:cs="David"/>
              <w:b/>
              <w:bCs/>
              <w:sz w:val="24"/>
              <w:szCs w:val="24"/>
              <w:rtl/>
            </w:rPr>
            <w:t>...4</w:t>
          </w:r>
        </w:p>
        <w:p w:rsidR="0021089D" w:rsidRPr="00F75371" w:rsidRDefault="0021089D" w:rsidP="007C1C1B">
          <w:pPr>
            <w:spacing w:after="0" w:line="480" w:lineRule="auto"/>
            <w:jc w:val="both"/>
            <w:rPr>
              <w:rFonts w:ascii="David" w:hAnsi="David" w:cs="David"/>
              <w:b/>
              <w:bCs/>
              <w:sz w:val="24"/>
              <w:szCs w:val="24"/>
              <w:rtl/>
            </w:rPr>
          </w:pPr>
          <w:r w:rsidRPr="00F75371">
            <w:rPr>
              <w:rFonts w:ascii="David" w:hAnsi="David" w:cs="David"/>
              <w:b/>
              <w:bCs/>
              <w:sz w:val="24"/>
              <w:szCs w:val="24"/>
              <w:rtl/>
            </w:rPr>
            <w:t xml:space="preserve">פרק 3 </w:t>
          </w:r>
          <w:r w:rsidR="00344EB7" w:rsidRPr="00F75371">
            <w:rPr>
              <w:rFonts w:ascii="David" w:hAnsi="David" w:cs="David"/>
              <w:b/>
              <w:bCs/>
              <w:sz w:val="24"/>
              <w:szCs w:val="24"/>
              <w:rtl/>
            </w:rPr>
            <w:t>-</w:t>
          </w:r>
          <w:r w:rsidRPr="00F75371">
            <w:rPr>
              <w:rFonts w:ascii="David" w:hAnsi="David" w:cs="David"/>
              <w:b/>
              <w:bCs/>
              <w:sz w:val="24"/>
              <w:szCs w:val="24"/>
              <w:rtl/>
            </w:rPr>
            <w:t xml:space="preserve"> </w:t>
          </w:r>
          <w:r w:rsidR="00344EB7" w:rsidRPr="00F75371">
            <w:rPr>
              <w:rFonts w:ascii="David" w:hAnsi="David" w:cs="David"/>
              <w:b/>
              <w:bCs/>
              <w:sz w:val="24"/>
              <w:szCs w:val="24"/>
              <w:rtl/>
            </w:rPr>
            <w:t>משרד הבריאות</w:t>
          </w:r>
          <w:r w:rsidRPr="00F75371">
            <w:rPr>
              <w:rFonts w:ascii="David" w:hAnsi="David" w:cs="David"/>
              <w:b/>
              <w:bCs/>
              <w:sz w:val="24"/>
              <w:szCs w:val="24"/>
              <w:rtl/>
            </w:rPr>
            <w:t>..............................</w:t>
          </w:r>
          <w:r w:rsidR="009E0CD0" w:rsidRPr="00F75371">
            <w:rPr>
              <w:rFonts w:ascii="David" w:hAnsi="David" w:cs="David"/>
              <w:b/>
              <w:bCs/>
              <w:sz w:val="24"/>
              <w:szCs w:val="24"/>
              <w:rtl/>
            </w:rPr>
            <w:t>.</w:t>
          </w:r>
          <w:r w:rsidRPr="00F75371">
            <w:rPr>
              <w:rFonts w:ascii="David" w:hAnsi="David" w:cs="David"/>
              <w:b/>
              <w:bCs/>
              <w:sz w:val="24"/>
              <w:szCs w:val="24"/>
              <w:rtl/>
            </w:rPr>
            <w:t>.</w:t>
          </w:r>
          <w:r w:rsidR="00AE1140" w:rsidRPr="00F75371">
            <w:rPr>
              <w:rFonts w:ascii="David" w:hAnsi="David" w:cs="David"/>
              <w:b/>
              <w:bCs/>
              <w:sz w:val="24"/>
              <w:szCs w:val="24"/>
              <w:rtl/>
            </w:rPr>
            <w:t>.</w:t>
          </w:r>
          <w:r w:rsidRPr="00F75371">
            <w:rPr>
              <w:rFonts w:ascii="David" w:hAnsi="David" w:cs="David"/>
              <w:b/>
              <w:bCs/>
              <w:sz w:val="24"/>
              <w:szCs w:val="24"/>
              <w:rtl/>
            </w:rPr>
            <w:t>..</w:t>
          </w:r>
          <w:r w:rsidR="005E6E31" w:rsidRPr="00F75371">
            <w:rPr>
              <w:rFonts w:ascii="David" w:hAnsi="David" w:cs="David"/>
              <w:b/>
              <w:bCs/>
              <w:sz w:val="24"/>
              <w:szCs w:val="24"/>
              <w:rtl/>
            </w:rPr>
            <w:t>...</w:t>
          </w:r>
          <w:r w:rsidR="00AE1140" w:rsidRPr="00F75371">
            <w:rPr>
              <w:rFonts w:ascii="David" w:hAnsi="David" w:cs="David"/>
              <w:b/>
              <w:bCs/>
              <w:sz w:val="24"/>
              <w:szCs w:val="24"/>
              <w:rtl/>
            </w:rPr>
            <w:t>..</w:t>
          </w:r>
          <w:r w:rsidR="009E0CD0" w:rsidRPr="00F75371">
            <w:rPr>
              <w:rFonts w:ascii="David" w:hAnsi="David" w:cs="David"/>
              <w:b/>
              <w:bCs/>
              <w:sz w:val="24"/>
              <w:szCs w:val="24"/>
              <w:rtl/>
            </w:rPr>
            <w:t>.......</w:t>
          </w:r>
          <w:r w:rsidR="00344EB7" w:rsidRPr="00F75371">
            <w:rPr>
              <w:rFonts w:ascii="David" w:hAnsi="David" w:cs="David"/>
              <w:b/>
              <w:bCs/>
              <w:sz w:val="24"/>
              <w:szCs w:val="24"/>
              <w:rtl/>
            </w:rPr>
            <w:t>................................</w:t>
          </w:r>
          <w:r w:rsidR="009E0CD0" w:rsidRPr="00F75371">
            <w:rPr>
              <w:rFonts w:ascii="David" w:hAnsi="David" w:cs="David"/>
              <w:b/>
              <w:bCs/>
              <w:sz w:val="24"/>
              <w:szCs w:val="24"/>
              <w:rtl/>
            </w:rPr>
            <w:t>..</w:t>
          </w:r>
          <w:r w:rsidR="005E6E31"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6</w:t>
          </w:r>
        </w:p>
      </w:sdtContent>
    </w:sdt>
    <w:p w:rsidR="0021089D" w:rsidRPr="00F75371" w:rsidRDefault="0021089D" w:rsidP="007C1C1B">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br w:type="page"/>
      </w:r>
    </w:p>
    <w:p w:rsidR="0021089D" w:rsidRPr="00F75371" w:rsidRDefault="0021089D" w:rsidP="007C1C1B">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21089D" w:rsidRPr="00F75371" w:rsidRDefault="0021089D" w:rsidP="007C1C1B">
      <w:pPr>
        <w:spacing w:after="0" w:line="360" w:lineRule="auto"/>
        <w:jc w:val="center"/>
        <w:rPr>
          <w:rFonts w:ascii="David" w:hAnsi="David" w:cs="David"/>
          <w:b/>
          <w:bCs/>
          <w:color w:val="5B9BD5" w:themeColor="accent1"/>
          <w:sz w:val="24"/>
          <w:szCs w:val="24"/>
        </w:rPr>
      </w:pP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21089D" w:rsidRPr="00F75371" w:rsidRDefault="0021089D" w:rsidP="007C1C1B">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C17D27" w:rsidRPr="00F75371" w:rsidRDefault="0021089D" w:rsidP="007C1C1B">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17D27" w:rsidRPr="00F75371" w:rsidRDefault="0021089D" w:rsidP="007C1C1B">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C17D27" w:rsidRPr="00F75371" w:rsidRDefault="0021089D" w:rsidP="007C1C1B">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063E4D" w:rsidRPr="00F75371" w:rsidRDefault="00063E4D" w:rsidP="007C1C1B">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21089D" w:rsidRPr="00F75371" w:rsidRDefault="0021089D" w:rsidP="007C1C1B">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C17D27" w:rsidRPr="00F75371" w:rsidRDefault="0021089D" w:rsidP="007C1C1B">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C17D27" w:rsidRPr="00F75371" w:rsidRDefault="0021089D" w:rsidP="007C1C1B">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C17D27" w:rsidRPr="00F75371" w:rsidRDefault="0021089D" w:rsidP="007C1C1B">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21089D" w:rsidRPr="00F75371" w:rsidRDefault="0021089D" w:rsidP="007C1C1B">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w:t>
      </w:r>
      <w:r w:rsidR="00AE1140" w:rsidRPr="00F75371">
        <w:rPr>
          <w:rFonts w:ascii="David" w:hAnsi="David" w:cs="David"/>
          <w:sz w:val="24"/>
          <w:szCs w:val="24"/>
          <w:rtl/>
        </w:rPr>
        <w:t xml:space="preserve"> באי-פרסומם כדי לפטור מן הדרישה</w:t>
      </w:r>
      <w:r w:rsidRPr="00F75371">
        <w:rPr>
          <w:rFonts w:ascii="David" w:hAnsi="David" w:cs="David"/>
          <w:sz w:val="24"/>
          <w:szCs w:val="24"/>
          <w:rtl/>
        </w:rPr>
        <w:t xml:space="preserve"> להגישם או למלאם.</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21089D" w:rsidRPr="00F75371" w:rsidRDefault="0021089D" w:rsidP="007C1C1B">
      <w:pPr>
        <w:pStyle w:val="a7"/>
        <w:numPr>
          <w:ilvl w:val="1"/>
          <w:numId w:val="9"/>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21089D" w:rsidRPr="00F75371" w:rsidRDefault="0021089D" w:rsidP="007C1C1B">
      <w:pPr>
        <w:pStyle w:val="a7"/>
        <w:numPr>
          <w:ilvl w:val="2"/>
          <w:numId w:val="9"/>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21089D" w:rsidRPr="00F75371" w:rsidRDefault="0021089D" w:rsidP="007C1C1B">
      <w:pPr>
        <w:pStyle w:val="a7"/>
        <w:numPr>
          <w:ilvl w:val="2"/>
          <w:numId w:val="9"/>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21089D" w:rsidRPr="00F75371" w:rsidRDefault="0021089D" w:rsidP="007C1C1B">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21089D" w:rsidRPr="00F75371" w:rsidRDefault="0021089D" w:rsidP="007C1C1B">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1089D" w:rsidRPr="00F75371" w:rsidRDefault="0021089D" w:rsidP="007C1C1B">
      <w:pPr>
        <w:pStyle w:val="a7"/>
        <w:spacing w:after="0" w:line="360" w:lineRule="auto"/>
        <w:jc w:val="both"/>
        <w:rPr>
          <w:rFonts w:ascii="David" w:hAnsi="David" w:cs="David"/>
          <w:sz w:val="24"/>
          <w:szCs w:val="24"/>
          <w:u w:val="single"/>
        </w:rPr>
      </w:pPr>
    </w:p>
    <w:p w:rsidR="0035346F" w:rsidRDefault="0035346F" w:rsidP="007C1C1B">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35346F" w:rsidRDefault="0035346F" w:rsidP="007C1C1B">
      <w:pPr>
        <w:spacing w:after="0" w:line="360" w:lineRule="auto"/>
        <w:jc w:val="center"/>
        <w:rPr>
          <w:rFonts w:ascii="David" w:hAnsi="David" w:cs="David"/>
          <w:b/>
          <w:bCs/>
          <w:color w:val="5B9BD5" w:themeColor="accent1"/>
          <w:sz w:val="24"/>
          <w:szCs w:val="24"/>
        </w:rPr>
      </w:pPr>
    </w:p>
    <w:p w:rsidR="0035346F" w:rsidRDefault="0035346F" w:rsidP="007C1C1B">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35346F" w:rsidRDefault="0035346F" w:rsidP="007C1C1B">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35346F" w:rsidRDefault="0035346F" w:rsidP="007C1C1B">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35346F" w:rsidRDefault="0035346F" w:rsidP="007C1C1B">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35346F" w:rsidRDefault="0035346F" w:rsidP="007C1C1B">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35346F" w:rsidRDefault="0035346F" w:rsidP="007C1C1B">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35346F" w:rsidRDefault="0035346F" w:rsidP="007C1C1B">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35346F" w:rsidRDefault="0035346F" w:rsidP="007C1C1B">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35346F" w:rsidRDefault="0035346F" w:rsidP="007C1C1B">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35346F" w:rsidRDefault="0035346F" w:rsidP="007C1C1B">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35346F"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35346F"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35346F"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35346F"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35346F"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35346F" w:rsidRDefault="0035346F" w:rsidP="007C1C1B">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35346F"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35346F" w:rsidRDefault="0035346F" w:rsidP="007C1C1B">
      <w:pPr>
        <w:pStyle w:val="a7"/>
        <w:numPr>
          <w:ilvl w:val="1"/>
          <w:numId w:val="10"/>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E45183" w:rsidRPr="006D7656" w:rsidRDefault="0035346F" w:rsidP="007C1C1B">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6D7656" w:rsidRDefault="006D7656" w:rsidP="007C1C1B">
      <w:pPr>
        <w:spacing w:after="0" w:line="360" w:lineRule="auto"/>
        <w:jc w:val="both"/>
        <w:rPr>
          <w:rFonts w:ascii="David" w:hAnsi="David" w:cs="David"/>
          <w:sz w:val="24"/>
          <w:szCs w:val="24"/>
          <w:rtl/>
        </w:rPr>
      </w:pPr>
      <w:r>
        <w:rPr>
          <w:rFonts w:ascii="David" w:hAnsi="David" w:cs="David"/>
          <w:sz w:val="24"/>
          <w:szCs w:val="24"/>
          <w:rtl/>
        </w:rPr>
        <w:br w:type="page"/>
      </w:r>
    </w:p>
    <w:p w:rsidR="006D7656" w:rsidRDefault="006D7656" w:rsidP="007C1C1B">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3 - משרד הבריאות</w:t>
      </w:r>
    </w:p>
    <w:p w:rsidR="006D7656" w:rsidRDefault="006D7656" w:rsidP="007C1C1B">
      <w:pPr>
        <w:spacing w:after="0" w:line="360" w:lineRule="auto"/>
        <w:rPr>
          <w:rFonts w:ascii="David" w:eastAsia="Calibri" w:hAnsi="David" w:cs="David"/>
          <w:b/>
          <w:bCs/>
          <w:sz w:val="28"/>
          <w:szCs w:val="28"/>
          <w:rtl/>
        </w:rPr>
      </w:pPr>
    </w:p>
    <w:p w:rsidR="006D7656" w:rsidRPr="006D7656" w:rsidRDefault="006D7656" w:rsidP="008940E1">
      <w:pPr>
        <w:spacing w:after="0" w:line="360" w:lineRule="auto"/>
        <w:jc w:val="both"/>
        <w:rPr>
          <w:rFonts w:ascii="David" w:hAnsi="David" w:cs="David"/>
          <w:b/>
          <w:bCs/>
          <w:color w:val="000000" w:themeColor="text1"/>
          <w:sz w:val="24"/>
          <w:szCs w:val="24"/>
          <w:rtl/>
        </w:rPr>
      </w:pPr>
      <w:r w:rsidRPr="006D7656">
        <w:rPr>
          <w:rFonts w:ascii="David" w:hAnsi="David" w:cs="David"/>
          <w:b/>
          <w:bCs/>
          <w:sz w:val="24"/>
          <w:szCs w:val="24"/>
          <w:rtl/>
        </w:rPr>
        <w:t xml:space="preserve">יום התחילה של הוראות מפרט זה הוא ביום כ"א </w:t>
      </w:r>
      <w:r>
        <w:rPr>
          <w:rFonts w:ascii="David" w:hAnsi="David" w:cs="David" w:hint="cs"/>
          <w:b/>
          <w:bCs/>
          <w:sz w:val="24"/>
          <w:szCs w:val="24"/>
          <w:rtl/>
        </w:rPr>
        <w:t>ב</w:t>
      </w:r>
      <w:r w:rsidR="002B5B23">
        <w:rPr>
          <w:rFonts w:ascii="David" w:hAnsi="David" w:cs="David"/>
          <w:b/>
          <w:bCs/>
          <w:sz w:val="24"/>
          <w:szCs w:val="24"/>
          <w:rtl/>
        </w:rPr>
        <w:t>תמוז התשפ"א</w:t>
      </w:r>
      <w:r w:rsidRPr="006D7656">
        <w:rPr>
          <w:rFonts w:ascii="David" w:hAnsi="David" w:cs="David"/>
          <w:b/>
          <w:bCs/>
          <w:sz w:val="24"/>
          <w:szCs w:val="24"/>
          <w:rtl/>
        </w:rPr>
        <w:t xml:space="preserve"> (</w:t>
      </w:r>
      <w:r>
        <w:rPr>
          <w:rFonts w:ascii="David" w:hAnsi="David" w:cs="David" w:hint="cs"/>
          <w:b/>
          <w:bCs/>
          <w:sz w:val="24"/>
          <w:szCs w:val="24"/>
          <w:rtl/>
        </w:rPr>
        <w:t>1 ביולי 2021</w:t>
      </w:r>
      <w:r w:rsidRPr="006D7656">
        <w:rPr>
          <w:rFonts w:ascii="David" w:hAnsi="David" w:cs="David"/>
          <w:b/>
          <w:bCs/>
          <w:sz w:val="24"/>
          <w:szCs w:val="24"/>
          <w:rtl/>
        </w:rPr>
        <w:t>), ובכלל זה לגבי עסק שביום התחילה אין לו רישיון, היתר זמני או היתר מזורז, או עסק שביום התחילה היה לו רישיון או היתר זמני, אלא אם כן נקבע מועד לתחילה אחר בגוף הפרק. אין באמור כדי לגרוע מתוקפן של הוראות שנקבעו מכוח חוק רישוי עסקים או התקנות האמורות במפרט, ובכלל זה חוק הגנה על בריאות הציבור (מזון) התשע"ו-2015, ובכלל זאת הוראות לעניין רישיון הובלה לפי החוק,  תקנות רישוי עסקים (תנאים תברואיים להובלת בשר, דגים, עופות ומוצריהם), התשל"ב-1971, תקנות בריאות הציבור (מזון) (שיווק ביצי מאכל), התשנ"ה-1994.</w:t>
      </w:r>
    </w:p>
    <w:p w:rsidR="006D7656" w:rsidRPr="006D7656" w:rsidRDefault="006D7656" w:rsidP="007C1C1B">
      <w:pPr>
        <w:spacing w:after="0" w:line="360" w:lineRule="auto"/>
        <w:rPr>
          <w:rFonts w:ascii="David" w:hAnsi="David" w:cs="David"/>
          <w:color w:val="000000" w:themeColor="text1"/>
          <w:sz w:val="24"/>
          <w:szCs w:val="24"/>
          <w:rtl/>
        </w:rPr>
      </w:pPr>
    </w:p>
    <w:p w:rsidR="006D7656" w:rsidRDefault="006D7656" w:rsidP="007C1C1B">
      <w:pPr>
        <w:pStyle w:val="a7"/>
        <w:numPr>
          <w:ilvl w:val="1"/>
          <w:numId w:val="21"/>
        </w:numPr>
        <w:spacing w:after="0" w:line="360" w:lineRule="auto"/>
        <w:jc w:val="both"/>
        <w:rPr>
          <w:rFonts w:ascii="David" w:hAnsi="David" w:cs="David"/>
          <w:b/>
          <w:bCs/>
          <w:sz w:val="24"/>
          <w:szCs w:val="24"/>
          <w:u w:val="single"/>
        </w:rPr>
      </w:pPr>
      <w:r w:rsidRPr="00B80CF6">
        <w:rPr>
          <w:rFonts w:ascii="David" w:hAnsi="David" w:cs="David"/>
          <w:b/>
          <w:bCs/>
          <w:sz w:val="24"/>
          <w:szCs w:val="24"/>
          <w:u w:val="single"/>
          <w:rtl/>
        </w:rPr>
        <w:t xml:space="preserve">הוראות חוק הנוגעות לעניין </w:t>
      </w:r>
    </w:p>
    <w:p w:rsidR="006D7656" w:rsidRPr="004E107F" w:rsidRDefault="006D7656" w:rsidP="007C1C1B">
      <w:pPr>
        <w:pStyle w:val="a7"/>
        <w:numPr>
          <w:ilvl w:val="2"/>
          <w:numId w:val="21"/>
        </w:numPr>
        <w:spacing w:after="0" w:line="360" w:lineRule="auto"/>
        <w:jc w:val="both"/>
        <w:rPr>
          <w:rFonts w:ascii="David" w:hAnsi="David" w:cs="David"/>
          <w:b/>
          <w:bCs/>
          <w:sz w:val="24"/>
          <w:szCs w:val="24"/>
          <w:u w:val="single"/>
        </w:rPr>
      </w:pPr>
      <w:r w:rsidRPr="004E107F">
        <w:rPr>
          <w:rFonts w:ascii="David" w:hAnsi="David" w:cs="David"/>
          <w:b/>
          <w:bCs/>
          <w:sz w:val="24"/>
          <w:szCs w:val="24"/>
          <w:rtl/>
        </w:rPr>
        <w:t>המפרט כפוף  להוראות חוק הגנה על בריאות הציבור (מזון) התשע"ו</w:t>
      </w:r>
      <w:r w:rsidRPr="004E107F">
        <w:rPr>
          <w:rFonts w:ascii="David" w:hAnsi="David" w:cs="David" w:hint="cs"/>
          <w:b/>
          <w:bCs/>
          <w:sz w:val="24"/>
          <w:szCs w:val="24"/>
          <w:rtl/>
        </w:rPr>
        <w:t>-</w:t>
      </w:r>
      <w:r w:rsidRPr="004E107F">
        <w:rPr>
          <w:rFonts w:ascii="David" w:hAnsi="David" w:cs="David"/>
          <w:b/>
          <w:bCs/>
          <w:sz w:val="24"/>
          <w:szCs w:val="24"/>
          <w:rtl/>
        </w:rPr>
        <w:t>2015, ובכלל זאת הוראות לעניין רישיון הובלה לפי החוק.</w:t>
      </w:r>
    </w:p>
    <w:p w:rsidR="006D7656" w:rsidRPr="00B80CF6" w:rsidRDefault="006D7656" w:rsidP="007C1C1B">
      <w:pPr>
        <w:pStyle w:val="a7"/>
        <w:numPr>
          <w:ilvl w:val="2"/>
          <w:numId w:val="21"/>
        </w:numPr>
        <w:spacing w:after="0" w:line="360" w:lineRule="auto"/>
        <w:jc w:val="both"/>
        <w:rPr>
          <w:rFonts w:ascii="David" w:hAnsi="David" w:cs="David"/>
          <w:b/>
          <w:bCs/>
          <w:sz w:val="24"/>
          <w:szCs w:val="24"/>
          <w:u w:val="single"/>
        </w:rPr>
      </w:pPr>
      <w:r>
        <w:rPr>
          <w:rFonts w:ascii="David" w:hAnsi="David" w:cs="David" w:hint="cs"/>
          <w:sz w:val="24"/>
          <w:szCs w:val="24"/>
          <w:rtl/>
        </w:rPr>
        <w:t>הסעיפים הרשמיים ב</w:t>
      </w:r>
      <w:r w:rsidRPr="00B80CF6">
        <w:rPr>
          <w:rFonts w:ascii="David" w:hAnsi="David" w:cs="David"/>
          <w:sz w:val="24"/>
          <w:szCs w:val="24"/>
          <w:rtl/>
        </w:rPr>
        <w:t xml:space="preserve">תקן ישראלי, </w:t>
      </w:r>
      <w:r>
        <w:rPr>
          <w:rFonts w:ascii="David" w:hAnsi="David" w:cs="David"/>
          <w:sz w:val="24"/>
          <w:szCs w:val="24"/>
          <w:rtl/>
        </w:rPr>
        <w:t>ת"י 1291</w:t>
      </w:r>
      <w:r>
        <w:rPr>
          <w:rFonts w:ascii="David" w:hAnsi="David" w:cs="David" w:hint="cs"/>
          <w:sz w:val="24"/>
          <w:szCs w:val="24"/>
          <w:rtl/>
        </w:rPr>
        <w:t xml:space="preserve"> - </w:t>
      </w:r>
      <w:r w:rsidRPr="00B80CF6">
        <w:rPr>
          <w:rFonts w:ascii="David" w:hAnsi="David" w:cs="David"/>
          <w:sz w:val="24"/>
          <w:szCs w:val="24"/>
          <w:rtl/>
        </w:rPr>
        <w:t>"רכב להובלת מזון בטמפרטורה מבוקרת".</w:t>
      </w:r>
    </w:p>
    <w:p w:rsidR="006D7656" w:rsidRPr="00B80CF6" w:rsidRDefault="006D7656" w:rsidP="007C1C1B">
      <w:pPr>
        <w:pStyle w:val="a7"/>
        <w:numPr>
          <w:ilvl w:val="2"/>
          <w:numId w:val="21"/>
        </w:numPr>
        <w:spacing w:after="0" w:line="360" w:lineRule="auto"/>
        <w:jc w:val="both"/>
        <w:rPr>
          <w:rFonts w:ascii="David" w:hAnsi="David" w:cs="David"/>
          <w:b/>
          <w:bCs/>
          <w:sz w:val="24"/>
          <w:szCs w:val="24"/>
          <w:u w:val="single"/>
        </w:rPr>
      </w:pPr>
      <w:r w:rsidRPr="00B80CF6">
        <w:rPr>
          <w:rFonts w:ascii="David" w:hAnsi="David" w:cs="David"/>
          <w:sz w:val="24"/>
          <w:szCs w:val="24"/>
          <w:rtl/>
        </w:rPr>
        <w:t>תקנות רישוי עסקים (תנאים תברואיים להובלת בשר, דגים, עופות ומוצריהם), התשל"ב</w:t>
      </w:r>
      <w:r>
        <w:rPr>
          <w:rFonts w:ascii="David" w:hAnsi="David" w:cs="David" w:hint="cs"/>
          <w:sz w:val="24"/>
          <w:szCs w:val="24"/>
          <w:rtl/>
        </w:rPr>
        <w:t>-</w:t>
      </w:r>
      <w:r w:rsidRPr="00B80CF6">
        <w:rPr>
          <w:rFonts w:ascii="David" w:hAnsi="David" w:cs="David"/>
          <w:sz w:val="24"/>
          <w:szCs w:val="24"/>
          <w:rtl/>
        </w:rPr>
        <w:t>1971.</w:t>
      </w:r>
    </w:p>
    <w:p w:rsidR="006D7656" w:rsidRPr="00B80CF6" w:rsidRDefault="006D7656" w:rsidP="007C1C1B">
      <w:pPr>
        <w:pStyle w:val="a7"/>
        <w:numPr>
          <w:ilvl w:val="2"/>
          <w:numId w:val="21"/>
        </w:numPr>
        <w:spacing w:after="0" w:line="360" w:lineRule="auto"/>
        <w:jc w:val="both"/>
        <w:rPr>
          <w:rFonts w:ascii="David" w:hAnsi="David" w:cs="David"/>
          <w:b/>
          <w:bCs/>
          <w:sz w:val="24"/>
          <w:szCs w:val="24"/>
          <w:u w:val="single"/>
        </w:rPr>
      </w:pPr>
      <w:r w:rsidRPr="00B80CF6">
        <w:rPr>
          <w:rFonts w:ascii="David" w:hAnsi="David" w:cs="David"/>
          <w:sz w:val="24"/>
          <w:szCs w:val="24"/>
          <w:rtl/>
        </w:rPr>
        <w:t>תקנות רישוי עסקים (תנאים תברואיים לעסקים לייצור מזון), התשל"ב</w:t>
      </w:r>
      <w:r>
        <w:rPr>
          <w:rFonts w:ascii="David" w:hAnsi="David" w:cs="David" w:hint="cs"/>
          <w:sz w:val="24"/>
          <w:szCs w:val="24"/>
          <w:rtl/>
        </w:rPr>
        <w:t>-</w:t>
      </w:r>
      <w:r w:rsidRPr="00B80CF6">
        <w:rPr>
          <w:rFonts w:ascii="David" w:hAnsi="David" w:cs="David"/>
          <w:sz w:val="24"/>
          <w:szCs w:val="24"/>
          <w:rtl/>
        </w:rPr>
        <w:t>1972, סימן י' הסעדה, 10.06 הובלת מזון.</w:t>
      </w:r>
    </w:p>
    <w:p w:rsidR="006D7656" w:rsidRPr="00B80CF6" w:rsidRDefault="006D7656" w:rsidP="007C1C1B">
      <w:pPr>
        <w:pStyle w:val="a7"/>
        <w:numPr>
          <w:ilvl w:val="2"/>
          <w:numId w:val="21"/>
        </w:numPr>
        <w:spacing w:after="0" w:line="360" w:lineRule="auto"/>
        <w:jc w:val="both"/>
        <w:rPr>
          <w:rFonts w:ascii="David" w:hAnsi="David" w:cs="David"/>
          <w:b/>
          <w:bCs/>
          <w:sz w:val="24"/>
          <w:szCs w:val="24"/>
          <w:u w:val="single"/>
        </w:rPr>
      </w:pPr>
      <w:r w:rsidRPr="00B80CF6">
        <w:rPr>
          <w:rFonts w:ascii="David" w:hAnsi="David" w:cs="David"/>
          <w:sz w:val="24"/>
          <w:szCs w:val="24"/>
          <w:rtl/>
        </w:rPr>
        <w:t>תנאים מיוחדים להובלת לחם, עוגות ושאר מיני מאפה. התנאים המיוחדים בתוקף  לפי סעיף 43 לחוק רישוי עסקים, התשכ"ח</w:t>
      </w:r>
      <w:r>
        <w:rPr>
          <w:rFonts w:ascii="David" w:hAnsi="David" w:cs="David" w:hint="cs"/>
          <w:sz w:val="24"/>
          <w:szCs w:val="24"/>
          <w:rtl/>
        </w:rPr>
        <w:t>-</w:t>
      </w:r>
      <w:r w:rsidRPr="00B80CF6">
        <w:rPr>
          <w:rFonts w:ascii="David" w:hAnsi="David" w:cs="David"/>
          <w:sz w:val="24"/>
          <w:szCs w:val="24"/>
          <w:rtl/>
        </w:rPr>
        <w:t>1968.</w:t>
      </w:r>
    </w:p>
    <w:p w:rsidR="006D7656" w:rsidRPr="00B80CF6" w:rsidRDefault="006D7656" w:rsidP="007C1C1B">
      <w:pPr>
        <w:pStyle w:val="a7"/>
        <w:numPr>
          <w:ilvl w:val="2"/>
          <w:numId w:val="21"/>
        </w:numPr>
        <w:spacing w:after="0" w:line="360" w:lineRule="auto"/>
        <w:jc w:val="both"/>
        <w:rPr>
          <w:rFonts w:ascii="David" w:hAnsi="David" w:cs="David"/>
          <w:b/>
          <w:bCs/>
          <w:sz w:val="24"/>
          <w:szCs w:val="24"/>
          <w:u w:val="single"/>
        </w:rPr>
      </w:pPr>
      <w:r w:rsidRPr="00B80CF6">
        <w:rPr>
          <w:rFonts w:ascii="David" w:hAnsi="David" w:cs="David"/>
          <w:sz w:val="24"/>
          <w:szCs w:val="24"/>
          <w:rtl/>
        </w:rPr>
        <w:t>תקנות בריאות הציבור (מזון) (שיווק ביצי מאכל), התשנ"ה-1994.</w:t>
      </w:r>
    </w:p>
    <w:p w:rsidR="006D7656" w:rsidRPr="00B80CF6" w:rsidRDefault="006D7656" w:rsidP="007C1C1B">
      <w:pPr>
        <w:pStyle w:val="a7"/>
        <w:numPr>
          <w:ilvl w:val="1"/>
          <w:numId w:val="21"/>
        </w:numPr>
        <w:spacing w:after="0" w:line="360" w:lineRule="auto"/>
        <w:jc w:val="both"/>
        <w:rPr>
          <w:rFonts w:ascii="David" w:hAnsi="David" w:cs="David"/>
          <w:b/>
          <w:bCs/>
          <w:sz w:val="24"/>
          <w:szCs w:val="24"/>
          <w:u w:val="single"/>
        </w:rPr>
      </w:pPr>
      <w:r w:rsidRPr="00B80CF6">
        <w:rPr>
          <w:rFonts w:ascii="David" w:hAnsi="David" w:cs="David"/>
          <w:b/>
          <w:bCs/>
          <w:sz w:val="24"/>
          <w:szCs w:val="24"/>
          <w:u w:val="single"/>
          <w:rtl/>
        </w:rPr>
        <w:t>הגדרות</w:t>
      </w:r>
    </w:p>
    <w:p w:rsidR="006D7656" w:rsidRPr="00B80CF6" w:rsidRDefault="006D7656" w:rsidP="007C1C1B">
      <w:pPr>
        <w:pStyle w:val="a7"/>
        <w:spacing w:after="0" w:line="360" w:lineRule="auto"/>
        <w:jc w:val="both"/>
        <w:rPr>
          <w:rFonts w:ascii="David" w:hAnsi="David" w:cs="David"/>
          <w:sz w:val="24"/>
          <w:szCs w:val="24"/>
        </w:rPr>
      </w:pPr>
      <w:r w:rsidRPr="00B80CF6">
        <w:rPr>
          <w:rFonts w:ascii="David" w:hAnsi="David" w:cs="David"/>
          <w:sz w:val="24"/>
          <w:szCs w:val="24"/>
          <w:rtl/>
        </w:rPr>
        <w:t>במפרט זה</w:t>
      </w:r>
      <w:r w:rsidRPr="00B80CF6">
        <w:rPr>
          <w:rFonts w:ascii="David" w:hAnsi="David" w:cs="David" w:hint="cs"/>
          <w:sz w:val="24"/>
          <w:szCs w:val="24"/>
          <w:rtl/>
        </w:rPr>
        <w:t xml:space="preserve"> -</w:t>
      </w:r>
    </w:p>
    <w:p w:rsidR="006D7656" w:rsidRPr="00B80CF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החוק</w:t>
      </w:r>
      <w:r>
        <w:rPr>
          <w:rFonts w:ascii="David" w:hAnsi="David" w:cs="David" w:hint="cs"/>
          <w:sz w:val="24"/>
          <w:szCs w:val="24"/>
          <w:rtl/>
        </w:rPr>
        <w:t xml:space="preserve"> </w:t>
      </w:r>
      <w:r w:rsidRPr="00B80CF6">
        <w:rPr>
          <w:rFonts w:ascii="David" w:hAnsi="David" w:cs="David"/>
          <w:sz w:val="24"/>
          <w:szCs w:val="24"/>
          <w:rtl/>
        </w:rPr>
        <w:t>- חוק הגנה על בריאות הציבור (מזון), התשע"ו-2015.</w:t>
      </w:r>
    </w:p>
    <w:p w:rsidR="006D7656" w:rsidRPr="00A37BE8" w:rsidRDefault="006D7656" w:rsidP="007C1C1B">
      <w:pPr>
        <w:pStyle w:val="a7"/>
        <w:numPr>
          <w:ilvl w:val="2"/>
          <w:numId w:val="21"/>
        </w:numPr>
        <w:spacing w:after="0" w:line="360" w:lineRule="auto"/>
        <w:jc w:val="both"/>
        <w:rPr>
          <w:rFonts w:ascii="David" w:hAnsi="David" w:cs="David"/>
          <w:b/>
          <w:bCs/>
          <w:sz w:val="24"/>
          <w:szCs w:val="24"/>
        </w:rPr>
      </w:pPr>
      <w:r w:rsidRPr="00875AE0">
        <w:rPr>
          <w:rFonts w:ascii="David" w:hAnsi="David" w:cs="David"/>
          <w:b/>
          <w:bCs/>
          <w:sz w:val="24"/>
          <w:szCs w:val="24"/>
          <w:rtl/>
        </w:rPr>
        <w:t xml:space="preserve">טמפרטורה מבוקרת </w:t>
      </w:r>
      <w:r w:rsidRPr="00875AE0">
        <w:rPr>
          <w:rFonts w:ascii="David" w:hAnsi="David" w:cs="David"/>
          <w:sz w:val="24"/>
          <w:szCs w:val="24"/>
          <w:rtl/>
        </w:rPr>
        <w:t>- כהגדרתה בסעיף 2 לחוק</w:t>
      </w:r>
      <w:r>
        <w:rPr>
          <w:rFonts w:ascii="David" w:hAnsi="David" w:cs="David" w:hint="cs"/>
          <w:b/>
          <w:bCs/>
          <w:sz w:val="24"/>
          <w:szCs w:val="24"/>
          <w:rtl/>
        </w:rPr>
        <w:t>.</w:t>
      </w:r>
    </w:p>
    <w:p w:rsidR="006D7656" w:rsidRPr="00875AE0" w:rsidRDefault="006D7656" w:rsidP="007C1C1B">
      <w:pPr>
        <w:pStyle w:val="a7"/>
        <w:numPr>
          <w:ilvl w:val="2"/>
          <w:numId w:val="21"/>
        </w:numPr>
        <w:spacing w:after="0" w:line="360" w:lineRule="auto"/>
        <w:jc w:val="both"/>
        <w:rPr>
          <w:rFonts w:ascii="David" w:hAnsi="David" w:cs="David"/>
          <w:b/>
          <w:bCs/>
          <w:sz w:val="24"/>
          <w:szCs w:val="24"/>
        </w:rPr>
      </w:pPr>
      <w:r w:rsidRPr="00875AE0">
        <w:rPr>
          <w:rFonts w:ascii="David" w:hAnsi="David" w:cs="David"/>
          <w:b/>
          <w:bCs/>
          <w:sz w:val="24"/>
          <w:szCs w:val="24"/>
          <w:rtl/>
        </w:rPr>
        <w:t>טמפרטורה מוגדרת</w:t>
      </w:r>
      <w:r>
        <w:rPr>
          <w:rFonts w:ascii="David" w:hAnsi="David" w:cs="David"/>
          <w:sz w:val="24"/>
          <w:szCs w:val="24"/>
          <w:rtl/>
        </w:rPr>
        <w:t xml:space="preserve"> - כהגדרתה בסעיף 2 לחו</w:t>
      </w:r>
      <w:r>
        <w:rPr>
          <w:rFonts w:ascii="David" w:hAnsi="David" w:cs="David" w:hint="cs"/>
          <w:sz w:val="24"/>
          <w:szCs w:val="24"/>
          <w:rtl/>
        </w:rPr>
        <w:t>ק.</w:t>
      </w:r>
    </w:p>
    <w:p w:rsidR="006D7656" w:rsidRPr="00B80CF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בקר טמפרטורה</w:t>
      </w:r>
      <w:r w:rsidRPr="004E107F">
        <w:rPr>
          <w:rFonts w:ascii="David" w:hAnsi="David" w:cs="David" w:hint="cs"/>
          <w:b/>
          <w:bCs/>
          <w:sz w:val="24"/>
          <w:szCs w:val="24"/>
          <w:rtl/>
        </w:rPr>
        <w:t xml:space="preserve"> </w:t>
      </w:r>
      <w:r w:rsidRPr="00B80CF6">
        <w:rPr>
          <w:rFonts w:ascii="David" w:hAnsi="David" w:cs="David"/>
          <w:sz w:val="24"/>
          <w:szCs w:val="24"/>
          <w:rtl/>
        </w:rPr>
        <w:t>-</w:t>
      </w:r>
      <w:r>
        <w:rPr>
          <w:rFonts w:ascii="David" w:hAnsi="David" w:cs="David" w:hint="cs"/>
          <w:sz w:val="24"/>
          <w:szCs w:val="24"/>
          <w:rtl/>
        </w:rPr>
        <w:t xml:space="preserve"> </w:t>
      </w:r>
      <w:r w:rsidRPr="00B80CF6">
        <w:rPr>
          <w:rFonts w:ascii="David" w:hAnsi="David" w:cs="David"/>
          <w:sz w:val="24"/>
          <w:szCs w:val="24"/>
          <w:rtl/>
        </w:rPr>
        <w:t>מכשיר המבקר את הטמפרטורה במרכב לאורך זמן.</w:t>
      </w:r>
    </w:p>
    <w:p w:rsidR="006D765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הובלה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80CF6">
        <w:rPr>
          <w:rFonts w:ascii="David" w:hAnsi="David" w:cs="David"/>
          <w:sz w:val="24"/>
          <w:szCs w:val="24"/>
          <w:rtl/>
        </w:rPr>
        <w:t>העברה של מזון ממקום למקום, הכוללת טעינת המוצרים ברכב ההובלה ופריקתם</w:t>
      </w:r>
      <w:r w:rsidRPr="00B80CF6">
        <w:rPr>
          <w:rFonts w:ascii="David" w:hAnsi="David" w:cs="David"/>
          <w:b/>
          <w:bCs/>
          <w:sz w:val="24"/>
          <w:szCs w:val="24"/>
          <w:rtl/>
        </w:rPr>
        <w:t>.</w:t>
      </w:r>
    </w:p>
    <w:p w:rsidR="006D765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מזון</w:t>
      </w:r>
      <w:r>
        <w:rPr>
          <w:rFonts w:ascii="David" w:hAnsi="David" w:cs="David" w:hint="cs"/>
          <w:sz w:val="24"/>
          <w:szCs w:val="24"/>
          <w:rtl/>
        </w:rPr>
        <w:t xml:space="preserve"> </w:t>
      </w:r>
      <w:r w:rsidRPr="00B80CF6">
        <w:rPr>
          <w:rFonts w:ascii="David" w:hAnsi="David" w:cs="David"/>
          <w:sz w:val="24"/>
          <w:szCs w:val="24"/>
          <w:rtl/>
        </w:rPr>
        <w:t>- כהגדרתו בסעיף 2 לחוק</w:t>
      </w:r>
      <w:r w:rsidRPr="00B80CF6">
        <w:rPr>
          <w:rFonts w:ascii="David" w:hAnsi="David" w:cs="David"/>
          <w:b/>
          <w:bCs/>
          <w:sz w:val="24"/>
          <w:szCs w:val="24"/>
          <w:rtl/>
        </w:rPr>
        <w:t>.</w:t>
      </w:r>
    </w:p>
    <w:p w:rsidR="006D765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מרכב</w:t>
      </w:r>
      <w:r>
        <w:rPr>
          <w:rFonts w:ascii="David" w:hAnsi="David" w:cs="David" w:hint="cs"/>
          <w:b/>
          <w:bCs/>
          <w:sz w:val="24"/>
          <w:szCs w:val="24"/>
          <w:rtl/>
        </w:rPr>
        <w:t xml:space="preserve"> או רכב הובלה</w:t>
      </w:r>
      <w:r>
        <w:rPr>
          <w:rFonts w:ascii="David" w:hAnsi="David" w:cs="David" w:hint="cs"/>
          <w:sz w:val="24"/>
          <w:szCs w:val="24"/>
          <w:rtl/>
        </w:rPr>
        <w:t xml:space="preserve"> </w:t>
      </w:r>
      <w:r w:rsidRPr="004E107F">
        <w:rPr>
          <w:rFonts w:ascii="David" w:hAnsi="David" w:cs="David"/>
          <w:sz w:val="24"/>
          <w:szCs w:val="24"/>
          <w:rtl/>
        </w:rPr>
        <w:t>-</w:t>
      </w:r>
      <w:r w:rsidRPr="00B80CF6">
        <w:rPr>
          <w:rFonts w:ascii="David" w:hAnsi="David" w:cs="David"/>
          <w:b/>
          <w:bCs/>
          <w:sz w:val="24"/>
          <w:szCs w:val="24"/>
          <w:rtl/>
        </w:rPr>
        <w:t xml:space="preserve"> </w:t>
      </w:r>
      <w:r w:rsidRPr="00B80CF6">
        <w:rPr>
          <w:rFonts w:ascii="David" w:hAnsi="David" w:cs="David"/>
          <w:sz w:val="24"/>
          <w:szCs w:val="24"/>
          <w:rtl/>
        </w:rPr>
        <w:t>ארגז המותקן על רכב משא, על גרר או על נתמך,</w:t>
      </w:r>
      <w:r>
        <w:rPr>
          <w:rFonts w:ascii="David" w:hAnsi="David" w:cs="David"/>
          <w:sz w:val="24"/>
          <w:szCs w:val="24"/>
          <w:rtl/>
        </w:rPr>
        <w:t xml:space="preserve"> או שהוא חלק אינטגרלי ממבנה הרכ</w:t>
      </w:r>
      <w:r>
        <w:rPr>
          <w:rFonts w:ascii="David" w:hAnsi="David" w:cs="David" w:hint="cs"/>
          <w:sz w:val="24"/>
          <w:szCs w:val="24"/>
          <w:rtl/>
        </w:rPr>
        <w:t xml:space="preserve">ב. </w:t>
      </w:r>
    </w:p>
    <w:p w:rsidR="006D765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רשם טמפרטורה</w:t>
      </w:r>
      <w:r>
        <w:rPr>
          <w:rFonts w:ascii="David" w:hAnsi="David" w:cs="David" w:hint="cs"/>
          <w:sz w:val="24"/>
          <w:szCs w:val="24"/>
          <w:rtl/>
        </w:rPr>
        <w:t xml:space="preserve"> </w:t>
      </w:r>
      <w:r w:rsidRPr="00B80CF6">
        <w:rPr>
          <w:rFonts w:ascii="David" w:hAnsi="David" w:cs="David"/>
          <w:sz w:val="24"/>
          <w:szCs w:val="24"/>
          <w:rtl/>
        </w:rPr>
        <w:t>- מכשיר הרושם ואוגר באופן רצוף את הטמפרטורה במרכב</w:t>
      </w:r>
      <w:r w:rsidRPr="00B80CF6">
        <w:rPr>
          <w:rFonts w:ascii="David" w:hAnsi="David" w:cs="David"/>
          <w:b/>
          <w:bCs/>
          <w:sz w:val="24"/>
          <w:szCs w:val="24"/>
          <w:rtl/>
        </w:rPr>
        <w:t>.</w:t>
      </w:r>
    </w:p>
    <w:p w:rsidR="006D7656" w:rsidRPr="00B80CF6" w:rsidRDefault="006D7656" w:rsidP="007C1C1B">
      <w:pPr>
        <w:pStyle w:val="a7"/>
        <w:numPr>
          <w:ilvl w:val="2"/>
          <w:numId w:val="21"/>
        </w:numPr>
        <w:spacing w:after="0" w:line="360" w:lineRule="auto"/>
        <w:jc w:val="both"/>
        <w:rPr>
          <w:rFonts w:ascii="David" w:hAnsi="David" w:cs="David"/>
          <w:b/>
          <w:bCs/>
          <w:sz w:val="24"/>
          <w:szCs w:val="24"/>
        </w:rPr>
      </w:pPr>
      <w:r w:rsidRPr="004E107F">
        <w:rPr>
          <w:rFonts w:ascii="David" w:hAnsi="David" w:cs="David"/>
          <w:b/>
          <w:bCs/>
          <w:sz w:val="24"/>
          <w:szCs w:val="24"/>
          <w:rtl/>
        </w:rPr>
        <w:t>תקנות הובלה</w:t>
      </w:r>
      <w:r>
        <w:rPr>
          <w:rFonts w:ascii="David" w:hAnsi="David" w:cs="David" w:hint="cs"/>
          <w:sz w:val="24"/>
          <w:szCs w:val="24"/>
          <w:rtl/>
        </w:rPr>
        <w:t xml:space="preserve"> </w:t>
      </w:r>
      <w:r w:rsidRPr="00B80CF6">
        <w:rPr>
          <w:rFonts w:ascii="David" w:hAnsi="David" w:cs="David"/>
          <w:sz w:val="24"/>
          <w:szCs w:val="24"/>
          <w:rtl/>
        </w:rPr>
        <w:t>- תקנות רישוי עסקים (תנאים תברואיים להובלת בשר, דגים, עופות ומוצריהם), התשל"ב</w:t>
      </w:r>
      <w:r>
        <w:rPr>
          <w:rFonts w:ascii="David" w:hAnsi="David" w:cs="David" w:hint="cs"/>
          <w:sz w:val="24"/>
          <w:szCs w:val="24"/>
          <w:rtl/>
        </w:rPr>
        <w:t>-</w:t>
      </w:r>
      <w:r w:rsidRPr="00B80CF6">
        <w:rPr>
          <w:rFonts w:ascii="David" w:hAnsi="David" w:cs="David"/>
          <w:sz w:val="24"/>
          <w:szCs w:val="24"/>
          <w:rtl/>
        </w:rPr>
        <w:t>1971.</w:t>
      </w:r>
    </w:p>
    <w:p w:rsidR="006D7656" w:rsidRPr="00B80CF6" w:rsidRDefault="006D7656" w:rsidP="007C1C1B">
      <w:pPr>
        <w:pStyle w:val="a7"/>
        <w:numPr>
          <w:ilvl w:val="1"/>
          <w:numId w:val="21"/>
        </w:numPr>
        <w:spacing w:after="0" w:line="360" w:lineRule="auto"/>
        <w:jc w:val="both"/>
        <w:rPr>
          <w:rFonts w:ascii="David" w:hAnsi="David" w:cs="David"/>
          <w:sz w:val="24"/>
          <w:szCs w:val="24"/>
          <w:u w:val="single"/>
        </w:rPr>
      </w:pPr>
      <w:r w:rsidRPr="00B80CF6">
        <w:rPr>
          <w:rFonts w:ascii="David" w:hAnsi="David" w:cs="David"/>
          <w:b/>
          <w:bCs/>
          <w:sz w:val="24"/>
          <w:szCs w:val="24"/>
          <w:u w:val="single"/>
          <w:rtl/>
        </w:rPr>
        <w:t>תנאים מוקדמים</w:t>
      </w:r>
    </w:p>
    <w:p w:rsidR="006D7656" w:rsidRDefault="006D7656" w:rsidP="007C1C1B">
      <w:pPr>
        <w:pStyle w:val="a7"/>
        <w:numPr>
          <w:ilvl w:val="2"/>
          <w:numId w:val="21"/>
        </w:numPr>
        <w:spacing w:after="0" w:line="360" w:lineRule="auto"/>
        <w:jc w:val="both"/>
        <w:rPr>
          <w:rFonts w:ascii="David" w:eastAsia="Calibri" w:hAnsi="David" w:cs="David"/>
          <w:sz w:val="24"/>
          <w:szCs w:val="24"/>
        </w:rPr>
      </w:pPr>
      <w:r w:rsidRPr="00B80CF6">
        <w:rPr>
          <w:rFonts w:ascii="David" w:eastAsia="Calibri" w:hAnsi="David" w:cs="David"/>
          <w:sz w:val="24"/>
          <w:szCs w:val="24"/>
          <w:rtl/>
        </w:rPr>
        <w:t>על העסק יחולו, לפי העניין, הוראות החוק, תקנות</w:t>
      </w:r>
      <w:r w:rsidRPr="00B80CF6">
        <w:rPr>
          <w:rFonts w:ascii="David" w:eastAsia="Calibri" w:hAnsi="David" w:cs="David"/>
          <w:sz w:val="24"/>
          <w:szCs w:val="24"/>
        </w:rPr>
        <w:t xml:space="preserve"> </w:t>
      </w:r>
      <w:r w:rsidRPr="00B80CF6">
        <w:rPr>
          <w:rFonts w:ascii="David" w:eastAsia="Calibri" w:hAnsi="David" w:cs="David"/>
          <w:sz w:val="24"/>
          <w:szCs w:val="24"/>
          <w:rtl/>
        </w:rPr>
        <w:t>רישוי</w:t>
      </w:r>
      <w:r w:rsidRPr="00B80CF6">
        <w:rPr>
          <w:rFonts w:ascii="David" w:eastAsia="Calibri" w:hAnsi="David" w:cs="David"/>
          <w:sz w:val="24"/>
          <w:szCs w:val="24"/>
        </w:rPr>
        <w:t xml:space="preserve"> </w:t>
      </w:r>
      <w:r w:rsidRPr="00B80CF6">
        <w:rPr>
          <w:rFonts w:ascii="David" w:eastAsia="Calibri" w:hAnsi="David" w:cs="David"/>
          <w:sz w:val="24"/>
          <w:szCs w:val="24"/>
          <w:rtl/>
        </w:rPr>
        <w:t>עסקים והמפרט האחיד.</w:t>
      </w:r>
    </w:p>
    <w:p w:rsidR="006D7656" w:rsidRDefault="006D7656" w:rsidP="007C1C1B">
      <w:pPr>
        <w:pStyle w:val="a7"/>
        <w:numPr>
          <w:ilvl w:val="2"/>
          <w:numId w:val="21"/>
        </w:numPr>
        <w:spacing w:after="0" w:line="360" w:lineRule="auto"/>
        <w:jc w:val="both"/>
        <w:rPr>
          <w:rFonts w:ascii="David" w:eastAsia="Calibri" w:hAnsi="David" w:cs="David"/>
          <w:sz w:val="24"/>
          <w:szCs w:val="24"/>
        </w:rPr>
      </w:pPr>
      <w:r w:rsidRPr="00B80CF6">
        <w:rPr>
          <w:rFonts w:ascii="David" w:eastAsia="Calibri" w:hAnsi="David" w:cs="David"/>
          <w:sz w:val="24"/>
          <w:szCs w:val="24"/>
          <w:rtl/>
        </w:rPr>
        <w:t>בעסק או במבקש, לפי העניין, יתקיימו התנאים למתן רישיון, על פי כל דין.</w:t>
      </w:r>
    </w:p>
    <w:p w:rsidR="006D7656" w:rsidRDefault="006D7656" w:rsidP="007C1C1B">
      <w:pPr>
        <w:pStyle w:val="a7"/>
        <w:numPr>
          <w:ilvl w:val="2"/>
          <w:numId w:val="21"/>
        </w:numPr>
        <w:spacing w:after="0" w:line="360" w:lineRule="auto"/>
        <w:jc w:val="both"/>
        <w:rPr>
          <w:rFonts w:ascii="David" w:eastAsia="Calibri" w:hAnsi="David" w:cs="David"/>
          <w:sz w:val="24"/>
          <w:szCs w:val="24"/>
        </w:rPr>
      </w:pPr>
      <w:r w:rsidRPr="00B80CF6">
        <w:rPr>
          <w:rFonts w:ascii="David" w:eastAsia="Calibri" w:hAnsi="David" w:cs="David"/>
          <w:sz w:val="24"/>
          <w:szCs w:val="24"/>
          <w:rtl/>
        </w:rPr>
        <w:lastRenderedPageBreak/>
        <w:t xml:space="preserve">לבקשה לרישיון לעסק יצורפו התכניות והמסמכים כאמור </w:t>
      </w:r>
      <w:r>
        <w:rPr>
          <w:rFonts w:ascii="David" w:eastAsia="Calibri" w:hAnsi="David" w:cs="David"/>
          <w:sz w:val="24"/>
          <w:szCs w:val="24"/>
          <w:rtl/>
        </w:rPr>
        <w:t xml:space="preserve">בסעיף </w:t>
      </w:r>
      <w:r>
        <w:rPr>
          <w:rFonts w:ascii="David" w:eastAsia="Calibri" w:hAnsi="David" w:cs="David" w:hint="cs"/>
          <w:sz w:val="24"/>
          <w:szCs w:val="24"/>
          <w:rtl/>
        </w:rPr>
        <w:t>3.6.</w:t>
      </w:r>
    </w:p>
    <w:p w:rsidR="006D7656" w:rsidRPr="00B80CF6" w:rsidRDefault="006D7656" w:rsidP="007C1C1B">
      <w:pPr>
        <w:pStyle w:val="a7"/>
        <w:numPr>
          <w:ilvl w:val="2"/>
          <w:numId w:val="21"/>
        </w:numPr>
        <w:spacing w:after="0" w:line="360" w:lineRule="auto"/>
        <w:jc w:val="both"/>
        <w:rPr>
          <w:rFonts w:ascii="David" w:eastAsia="Calibri" w:hAnsi="David" w:cs="David"/>
          <w:sz w:val="24"/>
          <w:szCs w:val="24"/>
          <w:rtl/>
        </w:rPr>
      </w:pPr>
      <w:r w:rsidRPr="00B80CF6">
        <w:rPr>
          <w:rFonts w:ascii="David" w:eastAsia="Calibri" w:hAnsi="David" w:cs="David"/>
          <w:sz w:val="24"/>
          <w:szCs w:val="24"/>
          <w:rtl/>
        </w:rPr>
        <w:t>מחובת המבקש להבטיח, כי התנאים למתן הרישיון שהתנה נותן האישור, לצד נהלי העבודה והתנאים המפורטים במפרט אחיד זה, יתקיימו בעסק בכל עת.</w:t>
      </w:r>
    </w:p>
    <w:p w:rsidR="006D7656" w:rsidRDefault="006D7656" w:rsidP="007C1C1B">
      <w:pPr>
        <w:pStyle w:val="a7"/>
        <w:numPr>
          <w:ilvl w:val="1"/>
          <w:numId w:val="21"/>
        </w:numPr>
        <w:spacing w:after="0" w:line="360" w:lineRule="auto"/>
        <w:jc w:val="both"/>
        <w:rPr>
          <w:rFonts w:ascii="David" w:hAnsi="David" w:cs="David"/>
          <w:b/>
          <w:bCs/>
          <w:sz w:val="24"/>
          <w:szCs w:val="24"/>
          <w:u w:val="single"/>
        </w:rPr>
      </w:pPr>
      <w:r w:rsidRPr="00B80CF6">
        <w:rPr>
          <w:rFonts w:ascii="David" w:hAnsi="David" w:cs="David"/>
          <w:b/>
          <w:bCs/>
          <w:sz w:val="24"/>
          <w:szCs w:val="24"/>
          <w:u w:val="single"/>
          <w:rtl/>
        </w:rPr>
        <w:t>נהלי עבודה</w:t>
      </w:r>
    </w:p>
    <w:p w:rsidR="006D7656" w:rsidRPr="007C1C1B" w:rsidRDefault="006D7656" w:rsidP="007C1C1B">
      <w:pPr>
        <w:pStyle w:val="a7"/>
        <w:spacing w:after="0" w:line="360" w:lineRule="auto"/>
        <w:jc w:val="both"/>
        <w:rPr>
          <w:rFonts w:ascii="David" w:hAnsi="David" w:cs="David"/>
          <w:sz w:val="24"/>
          <w:szCs w:val="24"/>
          <w:u w:val="single"/>
        </w:rPr>
      </w:pPr>
      <w:r w:rsidRPr="007C1C1B">
        <w:rPr>
          <w:rFonts w:ascii="David" w:hAnsi="David" w:cs="David"/>
          <w:sz w:val="24"/>
          <w:szCs w:val="24"/>
          <w:u w:val="single"/>
          <w:rtl/>
        </w:rPr>
        <w:t xml:space="preserve">מפרט זה אינו חל על רכב, המשמש להובלת מזון לבתי לקוחות (משלוחים). המפרט אינו חל על הובלת מזון המיועד ליצוא הנשלח מחוץ </w:t>
      </w:r>
      <w:r w:rsidR="007C1C1B">
        <w:rPr>
          <w:rFonts w:ascii="David" w:hAnsi="David" w:cs="David"/>
          <w:sz w:val="24"/>
          <w:szCs w:val="24"/>
          <w:u w:val="single"/>
          <w:rtl/>
        </w:rPr>
        <w:t>לישראל גם אם המשלוח בשטח ישראל</w:t>
      </w:r>
      <w:r w:rsidR="007C1C1B" w:rsidRPr="007C1C1B">
        <w:rPr>
          <w:rFonts w:ascii="David" w:hAnsi="David" w:cs="David"/>
          <w:sz w:val="24"/>
          <w:szCs w:val="24"/>
          <w:rtl/>
        </w:rPr>
        <w:t>.</w:t>
      </w:r>
    </w:p>
    <w:p w:rsidR="006D7656" w:rsidRDefault="006D7656" w:rsidP="007C1C1B">
      <w:pPr>
        <w:pStyle w:val="a7"/>
        <w:numPr>
          <w:ilvl w:val="2"/>
          <w:numId w:val="21"/>
        </w:numPr>
        <w:spacing w:after="0" w:line="360" w:lineRule="auto"/>
        <w:jc w:val="both"/>
        <w:rPr>
          <w:rFonts w:ascii="David" w:hAnsi="David" w:cs="David"/>
          <w:b/>
          <w:bCs/>
          <w:sz w:val="24"/>
          <w:szCs w:val="24"/>
        </w:rPr>
      </w:pPr>
      <w:r w:rsidRPr="00B80CF6">
        <w:rPr>
          <w:rFonts w:ascii="David" w:hAnsi="David" w:cs="David"/>
          <w:b/>
          <w:bCs/>
          <w:sz w:val="24"/>
          <w:szCs w:val="24"/>
          <w:rtl/>
        </w:rPr>
        <w:t>רלוונטי גם לרכב בטמפ' מבוקרת וגם לרכב שלא בטמפ' מבוקרת, אלא אם כן נכתב אחרת</w:t>
      </w:r>
    </w:p>
    <w:p w:rsidR="006D7656" w:rsidRPr="00CB4F83" w:rsidRDefault="006D7656" w:rsidP="007C1C1B">
      <w:pPr>
        <w:spacing w:after="0" w:line="360" w:lineRule="auto"/>
        <w:ind w:left="1080"/>
        <w:jc w:val="both"/>
        <w:rPr>
          <w:rFonts w:ascii="David" w:hAnsi="David" w:cs="David"/>
          <w:b/>
          <w:bCs/>
          <w:sz w:val="24"/>
          <w:szCs w:val="24"/>
          <w:rtl/>
        </w:rPr>
      </w:pPr>
      <w:r>
        <w:rPr>
          <w:rFonts w:ascii="David" w:hAnsi="David" w:cs="David"/>
          <w:i/>
          <w:iCs/>
          <w:sz w:val="24"/>
          <w:szCs w:val="24"/>
          <w:rtl/>
        </w:rPr>
        <w:t>*</w:t>
      </w:r>
      <w:r w:rsidRPr="00CB4F83">
        <w:rPr>
          <w:rFonts w:ascii="David" w:hAnsi="David" w:cs="David"/>
          <w:i/>
          <w:iCs/>
          <w:sz w:val="24"/>
          <w:szCs w:val="24"/>
          <w:rtl/>
        </w:rPr>
        <w:t>במקרה של החזרות מזון שאיננו מיועד לשיווק, המזון המוחזר יובל בהפרדה משאר המוצרים, בסימון ברור, שהסחורה איננה מיועדת לשיווק, ותוך מניעה של כל אפשרות לבלבול ו/או זיהום צולב עם מוצרים תקינים.</w:t>
      </w:r>
      <w:r w:rsidRPr="00CB4F83">
        <w:rPr>
          <w:rFonts w:ascii="David" w:hAnsi="David" w:cs="David"/>
          <w:i/>
          <w:iCs/>
          <w:strike/>
          <w:sz w:val="24"/>
          <w:szCs w:val="24"/>
          <w:rtl/>
        </w:rPr>
        <w:t xml:space="preserve"> </w:t>
      </w:r>
    </w:p>
    <w:p w:rsidR="006D7656" w:rsidRPr="00CB4F83" w:rsidRDefault="006D7656" w:rsidP="007C1C1B">
      <w:pPr>
        <w:pStyle w:val="a7"/>
        <w:numPr>
          <w:ilvl w:val="0"/>
          <w:numId w:val="22"/>
        </w:numPr>
        <w:spacing w:after="0" w:line="360" w:lineRule="auto"/>
        <w:jc w:val="both"/>
        <w:rPr>
          <w:rFonts w:ascii="David" w:hAnsi="David" w:cs="David"/>
          <w:b/>
          <w:bCs/>
          <w:sz w:val="24"/>
          <w:szCs w:val="24"/>
        </w:rPr>
      </w:pPr>
      <w:r w:rsidRPr="00CB4F83">
        <w:rPr>
          <w:rFonts w:ascii="David" w:hAnsi="David" w:cs="David"/>
          <w:sz w:val="24"/>
          <w:szCs w:val="24"/>
          <w:rtl/>
        </w:rPr>
        <w:t>רכבי הובלה המשמשים להובלת מצרכי מזון יישמרו במצב נקי ותקין בכל עת לשם הגנת המזון מפני זיהום, ויהיו ניתנים לניקוי בנקל.</w:t>
      </w:r>
    </w:p>
    <w:p w:rsidR="006D7656" w:rsidRPr="00CB4F83" w:rsidRDefault="006D7656" w:rsidP="007C1C1B">
      <w:pPr>
        <w:pStyle w:val="a7"/>
        <w:numPr>
          <w:ilvl w:val="0"/>
          <w:numId w:val="22"/>
        </w:numPr>
        <w:spacing w:after="0" w:line="360" w:lineRule="auto"/>
        <w:jc w:val="both"/>
        <w:rPr>
          <w:rFonts w:ascii="David" w:hAnsi="David" w:cs="David"/>
          <w:b/>
          <w:bCs/>
          <w:sz w:val="24"/>
          <w:szCs w:val="24"/>
        </w:rPr>
      </w:pPr>
      <w:r w:rsidRPr="00CB4F83">
        <w:rPr>
          <w:rFonts w:ascii="David" w:hAnsi="David" w:cs="David"/>
          <w:sz w:val="24"/>
          <w:szCs w:val="24"/>
          <w:rtl/>
        </w:rPr>
        <w:t>מזון ברכבי הובלה ימוקם, יוגן ויוצל כך שימנע סיכון של זיהומו, קלקולו, חדירת רטיבות וריחות לא אופייניים למזון, חדירת מזיקים/חרקים ופגיעה בשלמות המוצר ובאריזתו.</w:t>
      </w:r>
    </w:p>
    <w:p w:rsidR="006D7656" w:rsidRPr="00CB4F83" w:rsidRDefault="006D7656" w:rsidP="007C1C1B">
      <w:pPr>
        <w:pStyle w:val="a7"/>
        <w:numPr>
          <w:ilvl w:val="0"/>
          <w:numId w:val="22"/>
        </w:numPr>
        <w:spacing w:after="0" w:line="360" w:lineRule="auto"/>
        <w:jc w:val="both"/>
        <w:rPr>
          <w:rFonts w:ascii="David" w:hAnsi="David" w:cs="David"/>
          <w:b/>
          <w:bCs/>
          <w:sz w:val="24"/>
          <w:szCs w:val="24"/>
        </w:rPr>
      </w:pPr>
      <w:r w:rsidRPr="00CB4F83">
        <w:rPr>
          <w:rFonts w:ascii="David" w:hAnsi="David" w:cs="David"/>
          <w:sz w:val="24"/>
          <w:szCs w:val="24"/>
          <w:rtl/>
        </w:rPr>
        <w:t>כל זאת, בתנאי שרכב ההובלה אינו מעביר כל חומר העלול להזיק לבריאות אדם, ולא הכיל או היה במגע עם רעל, עם כימיקל מזיק, או עם כל חומר אחר שאינו מזון, העלול להזיק לבריאות האדם</w:t>
      </w:r>
      <w:r>
        <w:rPr>
          <w:rFonts w:ascii="David" w:hAnsi="David" w:cs="David" w:hint="cs"/>
          <w:sz w:val="24"/>
          <w:szCs w:val="24"/>
          <w:rtl/>
        </w:rPr>
        <w:t>,</w:t>
      </w:r>
    </w:p>
    <w:p w:rsidR="006D7656" w:rsidRDefault="006D7656" w:rsidP="007C1C1B">
      <w:pPr>
        <w:pStyle w:val="a7"/>
        <w:numPr>
          <w:ilvl w:val="0"/>
          <w:numId w:val="22"/>
        </w:numPr>
        <w:spacing w:after="0" w:line="360" w:lineRule="auto"/>
        <w:jc w:val="both"/>
        <w:rPr>
          <w:rFonts w:ascii="David" w:hAnsi="David" w:cs="David"/>
          <w:b/>
          <w:bCs/>
          <w:sz w:val="24"/>
          <w:szCs w:val="24"/>
        </w:rPr>
      </w:pPr>
      <w:r w:rsidRPr="004251F0">
        <w:rPr>
          <w:rFonts w:ascii="David" w:hAnsi="David" w:cs="David"/>
          <w:sz w:val="24"/>
          <w:szCs w:val="24"/>
          <w:rtl/>
        </w:rPr>
        <w:t xml:space="preserve">לעניין "רכב להובלת מזון בטמפ' מבוקרת" חל סעיף 1.5 בת"י 1291 הקובע: "מרכב להובלת מוצרי מזון בטמפ' מבוקרת יהיה מיועד להובלה של מוצרי מזון בלבד". </w:t>
      </w:r>
    </w:p>
    <w:p w:rsidR="006D7656" w:rsidRPr="004251F0" w:rsidRDefault="006D7656" w:rsidP="007C1C1B">
      <w:pPr>
        <w:pStyle w:val="a7"/>
        <w:numPr>
          <w:ilvl w:val="0"/>
          <w:numId w:val="22"/>
        </w:numPr>
        <w:spacing w:after="0" w:line="360" w:lineRule="auto"/>
        <w:jc w:val="both"/>
        <w:rPr>
          <w:rFonts w:ascii="David" w:hAnsi="David" w:cs="David"/>
          <w:b/>
          <w:bCs/>
          <w:sz w:val="24"/>
          <w:szCs w:val="24"/>
          <w:rtl/>
        </w:rPr>
      </w:pPr>
      <w:r w:rsidRPr="004251F0">
        <w:rPr>
          <w:rFonts w:ascii="David" w:hAnsi="David" w:cs="David"/>
          <w:sz w:val="24"/>
          <w:szCs w:val="24"/>
          <w:rtl/>
        </w:rPr>
        <w:t>הבהרה</w:t>
      </w:r>
      <w:r w:rsidRPr="004251F0">
        <w:rPr>
          <w:rFonts w:ascii="David" w:hAnsi="David" w:cs="David" w:hint="cs"/>
          <w:sz w:val="24"/>
          <w:szCs w:val="24"/>
          <w:rtl/>
        </w:rPr>
        <w:t xml:space="preserve"> </w:t>
      </w:r>
      <w:r w:rsidRPr="004251F0">
        <w:rPr>
          <w:rFonts w:ascii="David" w:hAnsi="David" w:cs="David"/>
          <w:sz w:val="24"/>
          <w:szCs w:val="24"/>
          <w:rtl/>
        </w:rPr>
        <w:t>- סעיף 1.5 בת"י 1291 לא חל, כאשר המזון מובל בטמפרטורה "מוגדרת" (לא "מבוקרת"), כגון, הובלה בטמפרטורת מזגן של שוקולד.</w:t>
      </w:r>
    </w:p>
    <w:p w:rsidR="006D7656" w:rsidRPr="00CB4F83" w:rsidRDefault="006D7656" w:rsidP="007C1C1B">
      <w:pPr>
        <w:pStyle w:val="a7"/>
        <w:numPr>
          <w:ilvl w:val="0"/>
          <w:numId w:val="22"/>
        </w:numPr>
        <w:spacing w:after="0" w:line="360" w:lineRule="auto"/>
        <w:jc w:val="both"/>
        <w:rPr>
          <w:rFonts w:ascii="David" w:hAnsi="David" w:cs="David"/>
          <w:sz w:val="24"/>
          <w:szCs w:val="24"/>
          <w:rtl/>
        </w:rPr>
      </w:pPr>
      <w:r w:rsidRPr="00CB4F83">
        <w:rPr>
          <w:rFonts w:ascii="David" w:hAnsi="David" w:cs="David"/>
          <w:sz w:val="24"/>
          <w:szCs w:val="24"/>
          <w:rtl/>
        </w:rPr>
        <w:t>כאשר רכבי הובלה ו/או מכלים משמשים להובלת דבר מה בנוסף למצרכי מזון באותו הזמן, המזון יהיה ארוז מראש ותהיה הפרדה ביניהם, אשר תמנע כל אפשרות של זיהום או פגיעה באיכות המזון ובטיחותו, לרבות, מניעת נזילות, מעבר חומרים נדיפים ומניעת ספיגת ריחות.</w:t>
      </w:r>
    </w:p>
    <w:p w:rsidR="006D7656" w:rsidRDefault="006D7656" w:rsidP="007C1C1B">
      <w:pPr>
        <w:pStyle w:val="a7"/>
        <w:numPr>
          <w:ilvl w:val="0"/>
          <w:numId w:val="22"/>
        </w:numPr>
        <w:spacing w:after="0" w:line="360" w:lineRule="auto"/>
        <w:jc w:val="both"/>
        <w:rPr>
          <w:rFonts w:ascii="David" w:hAnsi="David" w:cs="David"/>
          <w:sz w:val="24"/>
          <w:szCs w:val="24"/>
        </w:rPr>
      </w:pPr>
      <w:r>
        <w:rPr>
          <w:rFonts w:ascii="David" w:hAnsi="David" w:cs="David" w:hint="cs"/>
          <w:sz w:val="24"/>
          <w:szCs w:val="24"/>
          <w:rtl/>
        </w:rPr>
        <w:t>רכבי הובלה</w:t>
      </w:r>
      <w:r w:rsidRPr="00CB4F83">
        <w:rPr>
          <w:rFonts w:ascii="David" w:hAnsi="David" w:cs="David"/>
          <w:sz w:val="24"/>
          <w:szCs w:val="24"/>
          <w:rtl/>
        </w:rPr>
        <w:t xml:space="preserve"> לא ישמשו להובלת חומרים אחרים וציוד אחר מאשר מצרכי מזון, אם תוצאת הובלה כזו עלולה להביא לזיהום המזון, לרבות חומרים נדיפים וחומרים כימיים.</w:t>
      </w:r>
    </w:p>
    <w:p w:rsidR="006D7656" w:rsidRDefault="006D7656" w:rsidP="007C1C1B">
      <w:pPr>
        <w:pStyle w:val="a7"/>
        <w:numPr>
          <w:ilvl w:val="0"/>
          <w:numId w:val="22"/>
        </w:numPr>
        <w:spacing w:after="0" w:line="360" w:lineRule="auto"/>
        <w:jc w:val="both"/>
        <w:rPr>
          <w:rFonts w:ascii="David" w:hAnsi="David" w:cs="David"/>
          <w:sz w:val="24"/>
          <w:szCs w:val="24"/>
        </w:rPr>
      </w:pPr>
      <w:r w:rsidRPr="00CB4F83">
        <w:rPr>
          <w:rFonts w:ascii="David" w:hAnsi="David" w:cs="David"/>
          <w:sz w:val="24"/>
          <w:szCs w:val="24"/>
          <w:rtl/>
        </w:rPr>
        <w:t xml:space="preserve">מזון נוזלי, גרגרי או אבקתי בצובר/תפזורת, שאינו ארוז מראש, יובל בכלי קיבול ו/או מכלים השמורים להובלת מזון בלבד. מכלים כאלו יסומנו בסימון ברור ולא מחיק, המראה שהם משמשים להובלת מזון, כגון הסימון: "למזון בלבד". </w:t>
      </w:r>
    </w:p>
    <w:p w:rsidR="006D7656" w:rsidRDefault="006D7656" w:rsidP="007C1C1B">
      <w:pPr>
        <w:pStyle w:val="a7"/>
        <w:numPr>
          <w:ilvl w:val="0"/>
          <w:numId w:val="22"/>
        </w:numPr>
        <w:spacing w:after="0" w:line="360" w:lineRule="auto"/>
        <w:jc w:val="both"/>
        <w:rPr>
          <w:rFonts w:ascii="David" w:hAnsi="David" w:cs="David"/>
          <w:sz w:val="24"/>
          <w:szCs w:val="24"/>
        </w:rPr>
      </w:pPr>
      <w:r w:rsidRPr="00CB4F83">
        <w:rPr>
          <w:rFonts w:ascii="David" w:hAnsi="David" w:cs="David"/>
          <w:sz w:val="24"/>
          <w:szCs w:val="24"/>
          <w:rtl/>
        </w:rPr>
        <w:t>לא יימצא אדם או בעל חיים במרכב להובלת מזון, למעט עובדים לצורך תפעול ותחזוקה, פריקה וטעינה של מזון.</w:t>
      </w:r>
    </w:p>
    <w:p w:rsidR="006D7656" w:rsidRDefault="006D7656" w:rsidP="007C1C1B">
      <w:pPr>
        <w:pStyle w:val="a7"/>
        <w:numPr>
          <w:ilvl w:val="0"/>
          <w:numId w:val="22"/>
        </w:numPr>
        <w:spacing w:after="0" w:line="360" w:lineRule="auto"/>
        <w:jc w:val="both"/>
        <w:rPr>
          <w:rFonts w:ascii="David" w:hAnsi="David" w:cs="David"/>
          <w:sz w:val="24"/>
          <w:szCs w:val="24"/>
        </w:rPr>
      </w:pPr>
      <w:r w:rsidRPr="00CB4F83">
        <w:rPr>
          <w:rFonts w:ascii="David" w:hAnsi="David" w:cs="David"/>
          <w:sz w:val="24"/>
          <w:szCs w:val="24"/>
          <w:rtl/>
        </w:rPr>
        <w:t xml:space="preserve">ברכבי הובלה ו/או מכלים, המשמשים להובלת מצרכי מזון מוכנים לאכילה ומזון גולמי באותו הזמן, המוצרים יהיו ארוזים מראש ותהיה הפרדה ביניהם, באופן אשר מונע אפשרות לזיהום צולב. במקרים של אפשרות לזיהום בין המוצרים, כגון במקרים </w:t>
      </w:r>
      <w:r w:rsidRPr="00CB4F83">
        <w:rPr>
          <w:rFonts w:ascii="David" w:hAnsi="David" w:cs="David"/>
          <w:sz w:val="24"/>
          <w:szCs w:val="24"/>
          <w:rtl/>
        </w:rPr>
        <w:lastRenderedPageBreak/>
        <w:t xml:space="preserve">של מוצרים רטובים, </w:t>
      </w:r>
      <w:r>
        <w:rPr>
          <w:rFonts w:ascii="David" w:hAnsi="David" w:cs="David"/>
          <w:sz w:val="24"/>
          <w:szCs w:val="24"/>
          <w:rtl/>
        </w:rPr>
        <w:t>ההובלה תהיה בהפרדה מוחלטת ברכב</w:t>
      </w:r>
      <w:r>
        <w:rPr>
          <w:rFonts w:ascii="David" w:hAnsi="David" w:cs="David" w:hint="cs"/>
          <w:sz w:val="24"/>
          <w:szCs w:val="24"/>
          <w:rtl/>
        </w:rPr>
        <w:t>י הובלה</w:t>
      </w:r>
      <w:r w:rsidRPr="00CB4F83">
        <w:rPr>
          <w:rFonts w:ascii="David" w:hAnsi="David" w:cs="David"/>
          <w:sz w:val="24"/>
          <w:szCs w:val="24"/>
          <w:rtl/>
        </w:rPr>
        <w:t xml:space="preserve"> נפרדים או </w:t>
      </w:r>
      <w:r>
        <w:rPr>
          <w:rFonts w:ascii="David" w:hAnsi="David" w:cs="David" w:hint="cs"/>
          <w:sz w:val="24"/>
          <w:szCs w:val="24"/>
          <w:rtl/>
        </w:rPr>
        <w:t xml:space="preserve">במכלים אטומים </w:t>
      </w:r>
      <w:r>
        <w:rPr>
          <w:rFonts w:ascii="David" w:hAnsi="David" w:cs="David"/>
          <w:sz w:val="24"/>
          <w:szCs w:val="24"/>
          <w:rtl/>
        </w:rPr>
        <w:t>נפרד</w:t>
      </w:r>
      <w:r>
        <w:rPr>
          <w:rFonts w:ascii="David" w:hAnsi="David" w:cs="David" w:hint="cs"/>
          <w:sz w:val="24"/>
          <w:szCs w:val="24"/>
          <w:rtl/>
        </w:rPr>
        <w:t>ים</w:t>
      </w:r>
      <w:r w:rsidRPr="00CB4F83">
        <w:rPr>
          <w:rFonts w:ascii="David" w:hAnsi="David" w:cs="David"/>
          <w:sz w:val="24"/>
          <w:szCs w:val="24"/>
          <w:rtl/>
        </w:rPr>
        <w:t>. בעניין הובלת מזון מן החי- יש לראות ההוראות בנספח א'.</w:t>
      </w:r>
    </w:p>
    <w:p w:rsidR="006D7656" w:rsidRPr="00CB4F83" w:rsidRDefault="006D7656" w:rsidP="007C1C1B">
      <w:pPr>
        <w:pStyle w:val="a7"/>
        <w:numPr>
          <w:ilvl w:val="0"/>
          <w:numId w:val="22"/>
        </w:numPr>
        <w:spacing w:after="0" w:line="360" w:lineRule="auto"/>
        <w:jc w:val="both"/>
        <w:rPr>
          <w:rFonts w:ascii="David" w:hAnsi="David" w:cs="David"/>
          <w:sz w:val="24"/>
          <w:szCs w:val="24"/>
        </w:rPr>
      </w:pPr>
      <w:r w:rsidRPr="00CB4F83">
        <w:rPr>
          <w:rFonts w:ascii="David" w:hAnsi="David" w:cs="David"/>
          <w:sz w:val="24"/>
          <w:szCs w:val="24"/>
          <w:rtl/>
        </w:rPr>
        <w:t xml:space="preserve">דרישות </w:t>
      </w:r>
      <w:r>
        <w:rPr>
          <w:rFonts w:ascii="David" w:hAnsi="David" w:cs="David" w:hint="cs"/>
          <w:sz w:val="24"/>
          <w:szCs w:val="24"/>
          <w:rtl/>
        </w:rPr>
        <w:t>המרכב:</w:t>
      </w:r>
    </w:p>
    <w:p w:rsidR="006D7656" w:rsidRDefault="006D7656" w:rsidP="007C1C1B">
      <w:pPr>
        <w:pStyle w:val="a7"/>
        <w:numPr>
          <w:ilvl w:val="0"/>
          <w:numId w:val="25"/>
        </w:numPr>
        <w:spacing w:after="0" w:line="360" w:lineRule="auto"/>
        <w:jc w:val="both"/>
        <w:rPr>
          <w:rFonts w:ascii="David" w:hAnsi="David" w:cs="David"/>
          <w:sz w:val="24"/>
          <w:szCs w:val="24"/>
        </w:rPr>
      </w:pPr>
      <w:r w:rsidRPr="00CB4F83">
        <w:rPr>
          <w:rFonts w:ascii="David" w:hAnsi="David" w:cs="David"/>
          <w:sz w:val="24"/>
          <w:szCs w:val="24"/>
          <w:rtl/>
        </w:rPr>
        <w:t xml:space="preserve">פנים המרכב יהיה בנוי מחומרים שאינם מחלידים, שאינם סופגים ריחות ורטיבות, וקלים לניקוי ולשטיפה או לחיטוי, כגון פלדה בלתי מחלידה (פלב"מ). במרכב לא יהיו סדקים או "כיסים" שלא ניתן לנקותם בנקל בשיטות ניקוי מקובלות. </w:t>
      </w:r>
    </w:p>
    <w:p w:rsidR="006D7656" w:rsidRPr="00CB4F83" w:rsidRDefault="006D7656" w:rsidP="007C1C1B">
      <w:pPr>
        <w:pStyle w:val="a7"/>
        <w:numPr>
          <w:ilvl w:val="0"/>
          <w:numId w:val="25"/>
        </w:numPr>
        <w:spacing w:after="0" w:line="360" w:lineRule="auto"/>
        <w:jc w:val="both"/>
        <w:rPr>
          <w:rFonts w:ascii="David" w:hAnsi="David" w:cs="David"/>
          <w:sz w:val="24"/>
          <w:szCs w:val="24"/>
          <w:rtl/>
        </w:rPr>
      </w:pPr>
      <w:r w:rsidRPr="00CB4F83">
        <w:rPr>
          <w:rFonts w:ascii="David" w:hAnsi="David" w:cs="David"/>
          <w:sz w:val="24"/>
          <w:szCs w:val="24"/>
          <w:rtl/>
        </w:rPr>
        <w:t>המבנה הפנימי של המרכב יאפשר ניקוז נוזלים מהמרכב. המרכב לא יינזק מניקוי בשיטות מקובלות, כגון בקיטור או בדטרגנטים מקובלים (למעט בלאי סביר).</w:t>
      </w:r>
    </w:p>
    <w:p w:rsidR="006D7656" w:rsidRDefault="006D7656" w:rsidP="007C1C1B">
      <w:pPr>
        <w:pStyle w:val="a7"/>
        <w:numPr>
          <w:ilvl w:val="0"/>
          <w:numId w:val="22"/>
        </w:numPr>
        <w:spacing w:after="0" w:line="360" w:lineRule="auto"/>
        <w:jc w:val="both"/>
        <w:rPr>
          <w:rFonts w:ascii="David" w:hAnsi="David" w:cs="David"/>
          <w:sz w:val="24"/>
          <w:szCs w:val="24"/>
        </w:rPr>
      </w:pPr>
      <w:r w:rsidRPr="00CB4F83">
        <w:rPr>
          <w:rFonts w:ascii="David" w:hAnsi="David" w:cs="David"/>
          <w:sz w:val="24"/>
          <w:szCs w:val="24"/>
          <w:rtl/>
        </w:rPr>
        <w:t>תנאים תפעוליים</w:t>
      </w:r>
      <w:r>
        <w:rPr>
          <w:rFonts w:ascii="David" w:hAnsi="David" w:cs="David" w:hint="cs"/>
          <w:sz w:val="24"/>
          <w:szCs w:val="24"/>
          <w:rtl/>
        </w:rPr>
        <w:t xml:space="preserve"> - </w:t>
      </w:r>
      <w:r w:rsidRPr="00CB4F83">
        <w:rPr>
          <w:rFonts w:ascii="David" w:hAnsi="David" w:cs="David"/>
          <w:sz w:val="24"/>
          <w:szCs w:val="24"/>
          <w:rtl/>
        </w:rPr>
        <w:t>בהעמסת מזון לרכב ובפריקתו יש לוודא כי:</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הרכב נקי, ואין בו מוצרים או חומרים העלולים להזיק לבריאות האדם.</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 xml:space="preserve">הטמפרטורה ברכב היא הטמפרטורה הנדרשת להובלת המוצרים, ונמנעת חשיפת המוצרים לטמפ' גבוהה יותר. </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נמנע מגע בין המוצרים לבין שטחי הפנים של הרכב ושטחי</w:t>
      </w:r>
      <w:r>
        <w:rPr>
          <w:rFonts w:ascii="David" w:hAnsi="David" w:cs="David"/>
          <w:sz w:val="24"/>
          <w:szCs w:val="24"/>
          <w:rtl/>
        </w:rPr>
        <w:t>ם אחרים (כגון מדרכות, רצפה וכיו</w:t>
      </w:r>
      <w:r w:rsidRPr="00CB4F83">
        <w:rPr>
          <w:rFonts w:ascii="David" w:hAnsi="David" w:cs="David"/>
          <w:sz w:val="24"/>
          <w:szCs w:val="24"/>
          <w:rtl/>
        </w:rPr>
        <w:t>"ב).</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יש למנוע פגיעה באריזות המזון ו/או זיהום של המזון בהליכי הטעינה והפריקה.</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המזון הנפרק יועבר מידית  לידי נציג העסק לשם אחסונו לפי כל דין.</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במידה שבעת הפריקה מתבצע ליקוט* של מוצרים שונים, יש להקפיד הקפדה יתירה על מנת למנוע זיהום צולב ביניהם. אם הליקוט איננו מאפשר מניעה של זיהום כאמור, לא תתאפשר הובלה כזאת.</w:t>
      </w:r>
    </w:p>
    <w:p w:rsidR="006D7656" w:rsidRDefault="006D7656" w:rsidP="007C1C1B">
      <w:pPr>
        <w:pStyle w:val="a7"/>
        <w:numPr>
          <w:ilvl w:val="0"/>
          <w:numId w:val="26"/>
        </w:numPr>
        <w:spacing w:after="0" w:line="360" w:lineRule="auto"/>
        <w:jc w:val="both"/>
        <w:rPr>
          <w:rFonts w:ascii="David" w:hAnsi="David" w:cs="David"/>
          <w:sz w:val="24"/>
          <w:szCs w:val="24"/>
        </w:rPr>
      </w:pPr>
      <w:r w:rsidRPr="00CB4F83">
        <w:rPr>
          <w:rFonts w:ascii="David" w:hAnsi="David" w:cs="David"/>
          <w:sz w:val="24"/>
          <w:szCs w:val="24"/>
          <w:rtl/>
        </w:rPr>
        <w:t>תהליך פריקת המוצר מהמרכב ועד החסנתו יהיה מהיר ככל הניתן.</w:t>
      </w:r>
    </w:p>
    <w:p w:rsidR="006D7656" w:rsidRPr="00CB4F83" w:rsidRDefault="006D7656" w:rsidP="007C1C1B">
      <w:pPr>
        <w:spacing w:after="0" w:line="360" w:lineRule="auto"/>
        <w:ind w:left="1080"/>
        <w:jc w:val="both"/>
        <w:rPr>
          <w:rFonts w:ascii="David" w:hAnsi="David" w:cs="David"/>
          <w:i/>
          <w:iCs/>
          <w:sz w:val="24"/>
          <w:szCs w:val="24"/>
          <w:rtl/>
        </w:rPr>
      </w:pPr>
      <w:r w:rsidRPr="00CB4F83">
        <w:rPr>
          <w:rFonts w:ascii="David" w:hAnsi="David" w:cs="David"/>
          <w:i/>
          <w:iCs/>
          <w:sz w:val="24"/>
          <w:szCs w:val="24"/>
          <w:rtl/>
        </w:rPr>
        <w:t>* ליקוט - כגון פריקה בנקודות מכירה רבות של סוגי מזון שונים באותו יום מאותה משאית.</w:t>
      </w:r>
    </w:p>
    <w:p w:rsidR="006D7656" w:rsidRPr="00CB4F83" w:rsidRDefault="006D7656" w:rsidP="007C1C1B">
      <w:pPr>
        <w:pStyle w:val="a7"/>
        <w:numPr>
          <w:ilvl w:val="0"/>
          <w:numId w:val="22"/>
        </w:numPr>
        <w:spacing w:after="0" w:line="360" w:lineRule="auto"/>
        <w:jc w:val="both"/>
        <w:rPr>
          <w:rFonts w:ascii="David" w:hAnsi="David" w:cs="David"/>
          <w:sz w:val="24"/>
          <w:szCs w:val="24"/>
          <w:rtl/>
        </w:rPr>
      </w:pPr>
      <w:r w:rsidRPr="00CB4F83">
        <w:rPr>
          <w:rFonts w:ascii="David" w:hAnsi="David" w:cs="David"/>
          <w:sz w:val="24"/>
          <w:szCs w:val="24"/>
          <w:rtl/>
        </w:rPr>
        <w:t>ההובלה תהיה בהתאם לדרישות כל דין ומפרט זה. תנאי ההובלה יבטיחו את איכות המזון ובטיחותו, ויהיו בהתאם להוראות היצרן. המפרט כפוף  להוראות חוק הגנה על בריאות הציבור (מזון) התשע"ו</w:t>
      </w:r>
      <w:r>
        <w:rPr>
          <w:rFonts w:ascii="David" w:hAnsi="David" w:cs="David" w:hint="cs"/>
          <w:sz w:val="24"/>
          <w:szCs w:val="24"/>
          <w:rtl/>
        </w:rPr>
        <w:t>-</w:t>
      </w:r>
      <w:r w:rsidRPr="00CB4F83">
        <w:rPr>
          <w:rFonts w:ascii="David" w:hAnsi="David" w:cs="David"/>
          <w:sz w:val="24"/>
          <w:szCs w:val="24"/>
          <w:rtl/>
        </w:rPr>
        <w:t>2015, ובכלל זאת הוראות לעניין רישיון הובלה לפי החוק.</w:t>
      </w:r>
    </w:p>
    <w:p w:rsidR="006D7656" w:rsidRPr="00CB4F83" w:rsidRDefault="006D7656" w:rsidP="007C1C1B">
      <w:pPr>
        <w:pStyle w:val="a7"/>
        <w:numPr>
          <w:ilvl w:val="2"/>
          <w:numId w:val="21"/>
        </w:numPr>
        <w:spacing w:after="0" w:line="360" w:lineRule="auto"/>
        <w:jc w:val="both"/>
        <w:rPr>
          <w:rFonts w:ascii="David" w:hAnsi="David" w:cs="David"/>
          <w:b/>
          <w:bCs/>
          <w:strike/>
          <w:sz w:val="24"/>
          <w:szCs w:val="24"/>
          <w:u w:val="single"/>
        </w:rPr>
      </w:pPr>
      <w:r w:rsidRPr="00CB4F83">
        <w:rPr>
          <w:rFonts w:ascii="David" w:hAnsi="David" w:cs="David"/>
          <w:b/>
          <w:bCs/>
          <w:sz w:val="24"/>
          <w:szCs w:val="24"/>
          <w:rtl/>
        </w:rPr>
        <w:t>ה</w:t>
      </w:r>
      <w:r>
        <w:rPr>
          <w:rFonts w:ascii="David" w:hAnsi="David" w:cs="David"/>
          <w:b/>
          <w:bCs/>
          <w:sz w:val="24"/>
          <w:szCs w:val="24"/>
          <w:rtl/>
        </w:rPr>
        <w:t>ובלת מזון בטמפ' מבוקרת</w:t>
      </w:r>
      <w:r>
        <w:rPr>
          <w:rFonts w:ascii="David" w:hAnsi="David" w:cs="David" w:hint="cs"/>
          <w:b/>
          <w:bCs/>
          <w:sz w:val="24"/>
          <w:szCs w:val="24"/>
          <w:rtl/>
        </w:rPr>
        <w:t xml:space="preserve"> (</w:t>
      </w:r>
      <w:r w:rsidRPr="00CB4F83">
        <w:rPr>
          <w:rFonts w:ascii="David" w:hAnsi="David" w:cs="David"/>
          <w:b/>
          <w:bCs/>
          <w:sz w:val="24"/>
          <w:szCs w:val="24"/>
          <w:rtl/>
        </w:rPr>
        <w:t>רלוונטי לרכב קירור/הקפאה בלבד</w:t>
      </w:r>
      <w:r>
        <w:rPr>
          <w:rFonts w:ascii="David" w:hAnsi="David" w:cs="David" w:hint="cs"/>
          <w:b/>
          <w:bCs/>
          <w:sz w:val="24"/>
          <w:szCs w:val="24"/>
          <w:rtl/>
        </w:rPr>
        <w:t>)</w:t>
      </w:r>
      <w:r w:rsidRPr="00CB4F83">
        <w:rPr>
          <w:rFonts w:ascii="David" w:hAnsi="David" w:cs="David" w:hint="cs"/>
          <w:b/>
          <w:bCs/>
          <w:sz w:val="24"/>
          <w:szCs w:val="24"/>
          <w:rtl/>
        </w:rPr>
        <w:t xml:space="preserve"> </w:t>
      </w:r>
      <w:r w:rsidRPr="00CB4F83">
        <w:rPr>
          <w:rFonts w:ascii="David" w:hAnsi="David" w:cs="David" w:hint="cs"/>
          <w:sz w:val="24"/>
          <w:szCs w:val="24"/>
          <w:rtl/>
        </w:rPr>
        <w:t>-</w:t>
      </w:r>
      <w:r w:rsidRPr="00CB4F83">
        <w:rPr>
          <w:rFonts w:ascii="David" w:hAnsi="David" w:cs="David" w:hint="cs"/>
          <w:b/>
          <w:bCs/>
          <w:sz w:val="24"/>
          <w:szCs w:val="24"/>
          <w:rtl/>
        </w:rPr>
        <w:t xml:space="preserve"> </w:t>
      </w:r>
      <w:r w:rsidRPr="00CB4F83">
        <w:rPr>
          <w:rFonts w:ascii="David" w:hAnsi="David" w:cs="David"/>
          <w:sz w:val="24"/>
          <w:szCs w:val="24"/>
          <w:rtl/>
        </w:rPr>
        <w:t xml:space="preserve">בנוסף לדרישות הרלוונטיות </w:t>
      </w:r>
      <w:r>
        <w:rPr>
          <w:rFonts w:ascii="David" w:hAnsi="David" w:cs="David"/>
          <w:sz w:val="24"/>
          <w:szCs w:val="24"/>
          <w:rtl/>
        </w:rPr>
        <w:t xml:space="preserve">בסעיף </w:t>
      </w:r>
      <w:r>
        <w:rPr>
          <w:rFonts w:ascii="David" w:hAnsi="David" w:cs="David" w:hint="cs"/>
          <w:sz w:val="24"/>
          <w:szCs w:val="24"/>
          <w:rtl/>
        </w:rPr>
        <w:t>3.4.1</w:t>
      </w:r>
      <w:r w:rsidRPr="00CB4F83">
        <w:rPr>
          <w:rFonts w:ascii="David" w:hAnsi="David" w:cs="David"/>
          <w:sz w:val="24"/>
          <w:szCs w:val="24"/>
          <w:rtl/>
        </w:rPr>
        <w:t>, להלן דרישות נוספות לגבי הובלת מזון בטמפ' מבוקרת:</w:t>
      </w:r>
    </w:p>
    <w:p w:rsidR="006D7656" w:rsidRPr="000C6AD2" w:rsidRDefault="006D7656" w:rsidP="007C1C1B">
      <w:pPr>
        <w:pStyle w:val="a7"/>
        <w:numPr>
          <w:ilvl w:val="0"/>
          <w:numId w:val="27"/>
        </w:numPr>
        <w:spacing w:after="0" w:line="360" w:lineRule="auto"/>
        <w:jc w:val="both"/>
        <w:rPr>
          <w:rFonts w:ascii="David" w:hAnsi="David" w:cs="David"/>
          <w:sz w:val="24"/>
          <w:szCs w:val="24"/>
        </w:rPr>
      </w:pPr>
      <w:r w:rsidRPr="00CB4F83">
        <w:rPr>
          <w:rFonts w:ascii="David" w:hAnsi="David" w:cs="David"/>
          <w:sz w:val="24"/>
          <w:szCs w:val="24"/>
          <w:rtl/>
        </w:rPr>
        <w:t>באם קיימת ברכב מערכת קירור, חלה החובה על העוסק במזון לבדוק את תקינותה ואת תקינות המחוונים של יחידת הקירור טרם ההעמסה.</w:t>
      </w:r>
      <w:r w:rsidRPr="000C6AD2">
        <w:rPr>
          <w:rFonts w:ascii="David" w:hAnsi="David" w:cs="David" w:hint="cs"/>
          <w:sz w:val="24"/>
          <w:szCs w:val="24"/>
          <w:rtl/>
        </w:rPr>
        <w:t xml:space="preserve"> ניטור רציף ייחשב גם כבדיקה לעניין זה. </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0230AD">
        <w:rPr>
          <w:rFonts w:ascii="David" w:hAnsi="David" w:cs="David"/>
          <w:sz w:val="24"/>
          <w:szCs w:val="24"/>
          <w:rtl/>
        </w:rPr>
        <w:t xml:space="preserve">בהובלת מזון בטמפרטורה מבוקרת יש לוודא כי המזון מאוחסן על גבי משטחים נקיים באופן המאפשר זרימת אויר נאותה ושמירה על הטמפרטורה </w:t>
      </w:r>
      <w:r>
        <w:rPr>
          <w:rFonts w:ascii="David" w:hAnsi="David" w:cs="David" w:hint="cs"/>
          <w:sz w:val="24"/>
          <w:szCs w:val="24"/>
          <w:rtl/>
        </w:rPr>
        <w:t>המבוקרת שנקבעה לגביו.</w:t>
      </w:r>
      <w:r>
        <w:rPr>
          <w:rFonts w:ascii="David" w:hAnsi="David" w:cs="David" w:hint="cs"/>
          <w:b/>
          <w:bCs/>
          <w:strike/>
          <w:sz w:val="24"/>
          <w:szCs w:val="24"/>
          <w:u w:val="single"/>
          <w:rtl/>
        </w:rPr>
        <w:t xml:space="preserve"> </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t xml:space="preserve">המרכב יהיה מצויד במד טמפרטורה ורשם טמפרטורה בהתאם לסעיף 3.3 בת"י 1291 "רכב להובלת מזון בטמפרטורה מבוקרת". </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t xml:space="preserve">תיעוד הטמפרטורה ברכב ישמר למשך </w:t>
      </w:r>
      <w:r>
        <w:rPr>
          <w:rFonts w:ascii="David" w:hAnsi="David" w:cs="David" w:hint="cs"/>
          <w:sz w:val="24"/>
          <w:szCs w:val="24"/>
          <w:rtl/>
        </w:rPr>
        <w:t xml:space="preserve">חצי </w:t>
      </w:r>
      <w:r w:rsidRPr="00CB4F83">
        <w:rPr>
          <w:rFonts w:ascii="David" w:hAnsi="David" w:cs="David"/>
          <w:sz w:val="24"/>
          <w:szCs w:val="24"/>
          <w:rtl/>
        </w:rPr>
        <w:t xml:space="preserve">שנה ויוצג לאלתר עם דרישת מפקח. </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lastRenderedPageBreak/>
        <w:t>רשם ובקר הטמפרטורה שבמרכב יכוילו אחת לשנה לפחות, ותעודת הכיול האחרונה תישמר ברכב.</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t xml:space="preserve">טמפרטורת המזון וכן טמפרטורת חלל המרכב יהיו </w:t>
      </w:r>
      <w:r>
        <w:rPr>
          <w:rFonts w:ascii="David" w:hAnsi="David" w:cs="David" w:hint="cs"/>
          <w:sz w:val="24"/>
          <w:szCs w:val="24"/>
          <w:rtl/>
        </w:rPr>
        <w:t>בהתאם לטמפרטורה המבוקרת שנקבעה לגביהם</w:t>
      </w:r>
      <w:r w:rsidRPr="00CB4F83">
        <w:rPr>
          <w:rFonts w:ascii="David" w:hAnsi="David" w:cs="David"/>
          <w:sz w:val="24"/>
          <w:szCs w:val="24"/>
          <w:rtl/>
        </w:rPr>
        <w:t xml:space="preserve">. בהעדר דרישות חקיקה מפורשות, הטמפ' יבטיחו את איכות המזון ובטיחותו. </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t>המבנה הפנימי של ארגז המשא, הבידוד התרמי, איטום הדלתות/הגומיות יהיו במצב תקין.</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t>יש לוודא כי יחידת הקירור במרכב פועלת בכל עת בה יש מזון. אין לכבות את יחידת הקירור כל עוד יש במרכב מזון.</w:t>
      </w:r>
    </w:p>
    <w:p w:rsidR="006D7656" w:rsidRPr="00CB4F83" w:rsidRDefault="006D7656" w:rsidP="007C1C1B">
      <w:pPr>
        <w:pStyle w:val="a7"/>
        <w:numPr>
          <w:ilvl w:val="0"/>
          <w:numId w:val="27"/>
        </w:numPr>
        <w:spacing w:after="0" w:line="360" w:lineRule="auto"/>
        <w:jc w:val="both"/>
        <w:rPr>
          <w:rFonts w:ascii="David" w:hAnsi="David" w:cs="David"/>
          <w:b/>
          <w:bCs/>
          <w:strike/>
          <w:sz w:val="24"/>
          <w:szCs w:val="24"/>
          <w:u w:val="single"/>
        </w:rPr>
      </w:pPr>
      <w:r w:rsidRPr="00CB4F83">
        <w:rPr>
          <w:rFonts w:ascii="David" w:hAnsi="David" w:cs="David"/>
          <w:sz w:val="24"/>
          <w:szCs w:val="24"/>
          <w:rtl/>
        </w:rPr>
        <w:t>בהובלת מזון ממפעל הסעדה (קייטרינג)</w:t>
      </w:r>
      <w:r>
        <w:rPr>
          <w:rFonts w:ascii="David" w:hAnsi="David" w:cs="David" w:hint="cs"/>
          <w:sz w:val="24"/>
          <w:szCs w:val="24"/>
          <w:rtl/>
        </w:rPr>
        <w:t xml:space="preserve"> </w:t>
      </w:r>
      <w:r w:rsidRPr="00CB4F83">
        <w:rPr>
          <w:rFonts w:ascii="David" w:hAnsi="David" w:cs="David"/>
          <w:sz w:val="24"/>
          <w:szCs w:val="24"/>
          <w:rtl/>
        </w:rPr>
        <w:t>- מזון חם יובל בכלים ייעודיים לשמירה על טמפרטורת המזון. על הכלים להיות נקיים, מבודדים ועשויים מחומר הניתן לניקוי ולשטיפה בנקל. טמפרטורת שטח הפנים וליבת המזון החם לא תרד מתחת ל- 70 מע"צ ובמזון קר לא תעלה על 5 מע"צ.</w:t>
      </w:r>
    </w:p>
    <w:p w:rsidR="006D7656" w:rsidRPr="00CB4F83" w:rsidRDefault="006D7656" w:rsidP="007C1C1B">
      <w:pPr>
        <w:pStyle w:val="a7"/>
        <w:numPr>
          <w:ilvl w:val="0"/>
          <w:numId w:val="27"/>
        </w:numPr>
        <w:spacing w:after="0" w:line="360" w:lineRule="auto"/>
        <w:jc w:val="both"/>
        <w:rPr>
          <w:rFonts w:ascii="David" w:hAnsi="David" w:cs="David"/>
          <w:sz w:val="24"/>
          <w:szCs w:val="24"/>
          <w:u w:val="single"/>
          <w:rtl/>
        </w:rPr>
      </w:pPr>
      <w:r w:rsidRPr="00CB4F83">
        <w:rPr>
          <w:rFonts w:ascii="David" w:hAnsi="David" w:cs="David"/>
          <w:sz w:val="24"/>
          <w:szCs w:val="24"/>
          <w:rtl/>
        </w:rPr>
        <w:t>הוראות נוספות בעניין הובלת מזון מן החי בטמפרטורה מבוקרת נמצאות בנספח א'.</w:t>
      </w:r>
    </w:p>
    <w:p w:rsidR="006D7656" w:rsidRDefault="006D7656" w:rsidP="007C1C1B">
      <w:pPr>
        <w:pStyle w:val="a7"/>
        <w:numPr>
          <w:ilvl w:val="2"/>
          <w:numId w:val="21"/>
        </w:numPr>
        <w:spacing w:after="0" w:line="360" w:lineRule="auto"/>
        <w:jc w:val="both"/>
        <w:rPr>
          <w:rFonts w:ascii="David" w:hAnsi="David" w:cs="David"/>
          <w:b/>
          <w:bCs/>
          <w:sz w:val="24"/>
          <w:szCs w:val="24"/>
        </w:rPr>
      </w:pPr>
      <w:r w:rsidRPr="00CB4F83">
        <w:rPr>
          <w:rFonts w:ascii="David" w:hAnsi="David" w:cs="David"/>
          <w:b/>
          <w:bCs/>
          <w:sz w:val="24"/>
          <w:szCs w:val="24"/>
          <w:rtl/>
        </w:rPr>
        <w:t xml:space="preserve">סימון </w:t>
      </w:r>
      <w:r>
        <w:rPr>
          <w:rFonts w:ascii="David" w:hAnsi="David" w:cs="David" w:hint="cs"/>
          <w:b/>
          <w:bCs/>
          <w:sz w:val="24"/>
          <w:szCs w:val="24"/>
          <w:rtl/>
        </w:rPr>
        <w:t>רכב להובלת מזון בטמפרטורה מבוקרת</w:t>
      </w:r>
    </w:p>
    <w:p w:rsidR="006D7656" w:rsidRPr="00A65331" w:rsidRDefault="006D7656" w:rsidP="007C1C1B">
      <w:pPr>
        <w:pStyle w:val="a7"/>
        <w:numPr>
          <w:ilvl w:val="0"/>
          <w:numId w:val="28"/>
        </w:numPr>
        <w:spacing w:after="0" w:line="360" w:lineRule="auto"/>
        <w:jc w:val="both"/>
        <w:rPr>
          <w:rFonts w:ascii="David" w:hAnsi="David" w:cs="David"/>
          <w:sz w:val="24"/>
          <w:szCs w:val="24"/>
        </w:rPr>
      </w:pPr>
      <w:r w:rsidRPr="00A65331">
        <w:rPr>
          <w:rFonts w:ascii="David" w:hAnsi="David" w:cs="David"/>
          <w:sz w:val="24"/>
          <w:szCs w:val="24"/>
          <w:rtl/>
        </w:rPr>
        <w:t xml:space="preserve">לא יוביל אדם מוצר מזון אלא </w:t>
      </w:r>
      <w:r>
        <w:rPr>
          <w:rFonts w:ascii="David" w:hAnsi="David" w:cs="David" w:hint="cs"/>
          <w:sz w:val="24"/>
          <w:szCs w:val="24"/>
          <w:rtl/>
        </w:rPr>
        <w:t>ברכב הובלת מזון בטמפרטורה מבוקרת</w:t>
      </w:r>
      <w:r w:rsidRPr="00A65331">
        <w:rPr>
          <w:rFonts w:ascii="David" w:hAnsi="David" w:cs="David"/>
          <w:sz w:val="24"/>
          <w:szCs w:val="24"/>
          <w:rtl/>
        </w:rPr>
        <w:t>, שעליו הודפסו או סומנו בצדו החיצוני באותיות ברורות ונראות לעין הפרטים הבאים:</w:t>
      </w:r>
    </w:p>
    <w:p w:rsidR="006D7656" w:rsidRDefault="006D7656" w:rsidP="007C1C1B">
      <w:pPr>
        <w:pStyle w:val="a7"/>
        <w:numPr>
          <w:ilvl w:val="0"/>
          <w:numId w:val="30"/>
        </w:numPr>
        <w:spacing w:after="0" w:line="360" w:lineRule="auto"/>
        <w:jc w:val="both"/>
        <w:rPr>
          <w:rFonts w:ascii="David" w:hAnsi="David" w:cs="David"/>
          <w:sz w:val="24"/>
          <w:szCs w:val="24"/>
        </w:rPr>
      </w:pPr>
      <w:r w:rsidRPr="002A06F1">
        <w:rPr>
          <w:rFonts w:ascii="David" w:hAnsi="David" w:cs="David"/>
          <w:sz w:val="24"/>
          <w:szCs w:val="24"/>
          <w:rtl/>
        </w:rPr>
        <w:t>שם העסק וכתובת העסק</w:t>
      </w:r>
      <w:r w:rsidR="007C1C1B">
        <w:rPr>
          <w:rFonts w:ascii="David" w:hAnsi="David" w:cs="David" w:hint="cs"/>
          <w:sz w:val="24"/>
          <w:szCs w:val="24"/>
          <w:rtl/>
        </w:rPr>
        <w:t>.</w:t>
      </w:r>
    </w:p>
    <w:p w:rsidR="006D7656" w:rsidRDefault="006D7656" w:rsidP="007C1C1B">
      <w:pPr>
        <w:pStyle w:val="a7"/>
        <w:numPr>
          <w:ilvl w:val="0"/>
          <w:numId w:val="30"/>
        </w:numPr>
        <w:spacing w:after="0" w:line="360" w:lineRule="auto"/>
        <w:jc w:val="both"/>
        <w:rPr>
          <w:rFonts w:ascii="David" w:hAnsi="David" w:cs="David"/>
          <w:sz w:val="24"/>
          <w:szCs w:val="24"/>
        </w:rPr>
      </w:pPr>
      <w:r w:rsidRPr="002A06F1">
        <w:rPr>
          <w:rFonts w:ascii="David" w:hAnsi="David" w:cs="David"/>
          <w:sz w:val="24"/>
          <w:szCs w:val="24"/>
          <w:rtl/>
        </w:rPr>
        <w:t xml:space="preserve">מען בעל הרכב* </w:t>
      </w:r>
      <w:r w:rsidR="007C1C1B">
        <w:rPr>
          <w:rFonts w:ascii="David" w:hAnsi="David" w:cs="David" w:hint="cs"/>
          <w:sz w:val="24"/>
          <w:szCs w:val="24"/>
          <w:rtl/>
        </w:rPr>
        <w:t>.</w:t>
      </w:r>
    </w:p>
    <w:p w:rsidR="006D7656" w:rsidRDefault="006D7656" w:rsidP="007C1C1B">
      <w:pPr>
        <w:pStyle w:val="a7"/>
        <w:numPr>
          <w:ilvl w:val="0"/>
          <w:numId w:val="30"/>
        </w:numPr>
        <w:spacing w:after="0" w:line="360" w:lineRule="auto"/>
        <w:jc w:val="both"/>
        <w:rPr>
          <w:rFonts w:ascii="David" w:hAnsi="David" w:cs="David"/>
          <w:sz w:val="24"/>
          <w:szCs w:val="24"/>
        </w:rPr>
      </w:pPr>
      <w:r w:rsidRPr="002A06F1">
        <w:rPr>
          <w:rFonts w:ascii="David" w:hAnsi="David" w:cs="David"/>
          <w:sz w:val="24"/>
          <w:szCs w:val="24"/>
          <w:rtl/>
        </w:rPr>
        <w:t>שם מוצר המזון וסוגו או ביט</w:t>
      </w:r>
      <w:r w:rsidR="007C1C1B">
        <w:rPr>
          <w:rFonts w:ascii="David" w:hAnsi="David" w:cs="David"/>
          <w:sz w:val="24"/>
          <w:szCs w:val="24"/>
          <w:rtl/>
        </w:rPr>
        <w:t>וי המכיל את המילים "הובלת מזון"</w:t>
      </w:r>
      <w:r w:rsidR="007C1C1B" w:rsidRPr="007C1C1B">
        <w:rPr>
          <w:rFonts w:ascii="David" w:hAnsi="David" w:cs="David" w:hint="cs"/>
          <w:sz w:val="24"/>
          <w:szCs w:val="24"/>
          <w:rtl/>
        </w:rPr>
        <w:t>.</w:t>
      </w:r>
    </w:p>
    <w:p w:rsidR="006D7656" w:rsidRDefault="006D7656" w:rsidP="007C1C1B">
      <w:pPr>
        <w:spacing w:after="0" w:line="360" w:lineRule="auto"/>
        <w:ind w:left="1440"/>
        <w:jc w:val="both"/>
        <w:rPr>
          <w:rFonts w:ascii="David" w:hAnsi="David" w:cs="David"/>
          <w:sz w:val="24"/>
          <w:szCs w:val="24"/>
          <w:rtl/>
        </w:rPr>
      </w:pPr>
      <w:r w:rsidRPr="002A06F1">
        <w:rPr>
          <w:rFonts w:ascii="David" w:hAnsi="David" w:cs="David"/>
          <w:i/>
          <w:iCs/>
          <w:sz w:val="24"/>
          <w:szCs w:val="24"/>
          <w:rtl/>
        </w:rPr>
        <w:t>* אם מדובר באדם פרטי, ניתן להסתפק במספר הטלפון בלבד.</w:t>
      </w:r>
    </w:p>
    <w:p w:rsidR="006D7656" w:rsidRPr="00A65331" w:rsidRDefault="006D7656" w:rsidP="007C1C1B">
      <w:pPr>
        <w:pStyle w:val="a7"/>
        <w:numPr>
          <w:ilvl w:val="0"/>
          <w:numId w:val="28"/>
        </w:numPr>
        <w:spacing w:after="0" w:line="360" w:lineRule="auto"/>
        <w:jc w:val="both"/>
        <w:rPr>
          <w:rFonts w:ascii="David" w:hAnsi="David" w:cs="David"/>
          <w:sz w:val="24"/>
          <w:szCs w:val="24"/>
        </w:rPr>
      </w:pPr>
      <w:r w:rsidRPr="002A06F1">
        <w:rPr>
          <w:rFonts w:ascii="David" w:hAnsi="David" w:cs="David"/>
          <w:sz w:val="24"/>
          <w:szCs w:val="24"/>
          <w:rtl/>
        </w:rPr>
        <w:t xml:space="preserve">בנוסף לדרישות בסעיף </w:t>
      </w:r>
      <w:r>
        <w:rPr>
          <w:rFonts w:ascii="David" w:hAnsi="David" w:cs="David" w:hint="cs"/>
          <w:sz w:val="24"/>
          <w:szCs w:val="24"/>
          <w:rtl/>
        </w:rPr>
        <w:t>3.4.3.(1),</w:t>
      </w:r>
      <w:r w:rsidRPr="002A06F1">
        <w:rPr>
          <w:rFonts w:ascii="David" w:hAnsi="David" w:cs="David"/>
          <w:sz w:val="24"/>
          <w:szCs w:val="24"/>
          <w:rtl/>
        </w:rPr>
        <w:t xml:space="preserve"> יסומנו </w:t>
      </w:r>
      <w:r>
        <w:rPr>
          <w:rFonts w:ascii="David" w:hAnsi="David" w:cs="David" w:hint="cs"/>
          <w:sz w:val="24"/>
          <w:szCs w:val="24"/>
          <w:rtl/>
        </w:rPr>
        <w:t xml:space="preserve">על רב ההובלה </w:t>
      </w:r>
      <w:r w:rsidRPr="002A06F1">
        <w:rPr>
          <w:rFonts w:ascii="David" w:hAnsi="David" w:cs="David"/>
          <w:sz w:val="24"/>
          <w:szCs w:val="24"/>
          <w:rtl/>
        </w:rPr>
        <w:t xml:space="preserve">המילים: "להובלת מוצרי מזון </w:t>
      </w:r>
      <w:r>
        <w:rPr>
          <w:rFonts w:ascii="David" w:hAnsi="David" w:cs="David" w:hint="cs"/>
          <w:sz w:val="24"/>
          <w:szCs w:val="24"/>
          <w:rtl/>
        </w:rPr>
        <w:t>בטמפרטורה</w:t>
      </w:r>
      <w:r w:rsidRPr="002A06F1">
        <w:rPr>
          <w:rFonts w:ascii="David" w:hAnsi="David" w:cs="David"/>
          <w:sz w:val="24"/>
          <w:szCs w:val="24"/>
          <w:rtl/>
        </w:rPr>
        <w:t xml:space="preserve"> מבוקרת" או ביטוי שקיל.</w:t>
      </w:r>
    </w:p>
    <w:p w:rsidR="006D7656" w:rsidRDefault="006D7656" w:rsidP="007C1C1B">
      <w:pPr>
        <w:pStyle w:val="a7"/>
        <w:numPr>
          <w:ilvl w:val="2"/>
          <w:numId w:val="21"/>
        </w:numPr>
        <w:spacing w:after="0" w:line="360" w:lineRule="auto"/>
        <w:jc w:val="both"/>
        <w:rPr>
          <w:rFonts w:ascii="David" w:hAnsi="David" w:cs="David"/>
          <w:b/>
          <w:bCs/>
          <w:sz w:val="24"/>
          <w:szCs w:val="24"/>
        </w:rPr>
      </w:pPr>
      <w:r>
        <w:rPr>
          <w:rFonts w:ascii="David" w:hAnsi="David" w:cs="David"/>
          <w:b/>
          <w:bCs/>
          <w:sz w:val="24"/>
          <w:szCs w:val="24"/>
          <w:rtl/>
        </w:rPr>
        <w:t>העובד/</w:t>
      </w:r>
      <w:r w:rsidRPr="002A06F1">
        <w:rPr>
          <w:rFonts w:ascii="David" w:hAnsi="David" w:cs="David"/>
          <w:b/>
          <w:bCs/>
          <w:sz w:val="24"/>
          <w:szCs w:val="24"/>
          <w:rtl/>
        </w:rPr>
        <w:t>המוביל</w:t>
      </w:r>
    </w:p>
    <w:p w:rsidR="006D7656" w:rsidRPr="002A06F1" w:rsidRDefault="006D7656" w:rsidP="007C1C1B">
      <w:pPr>
        <w:pStyle w:val="a7"/>
        <w:numPr>
          <w:ilvl w:val="0"/>
          <w:numId w:val="32"/>
        </w:numPr>
        <w:spacing w:after="0" w:line="360" w:lineRule="auto"/>
        <w:jc w:val="both"/>
        <w:rPr>
          <w:rFonts w:ascii="David" w:hAnsi="David" w:cs="David"/>
          <w:b/>
          <w:bCs/>
          <w:sz w:val="24"/>
          <w:szCs w:val="24"/>
        </w:rPr>
      </w:pPr>
      <w:r w:rsidRPr="002A06F1">
        <w:rPr>
          <w:rFonts w:ascii="David" w:hAnsi="David" w:cs="David"/>
          <w:sz w:val="24"/>
          <w:szCs w:val="24"/>
          <w:rtl/>
        </w:rPr>
        <w:t>בעת מגע עם המזון, העוסק בהובלתו יהיה לבוש בגדים נקיים המתאימים לעבודת ההובלה, ויקפיד על היגיינה אישית. בהובלת מזון חשוף, המוביל לא יענוד עדיים</w:t>
      </w:r>
      <w:r>
        <w:rPr>
          <w:rFonts w:ascii="David" w:hAnsi="David" w:cs="David" w:hint="cs"/>
          <w:sz w:val="24"/>
          <w:szCs w:val="24"/>
          <w:rtl/>
        </w:rPr>
        <w:t xml:space="preserve"> (תכשיטים)</w:t>
      </w:r>
      <w:r w:rsidRPr="002A06F1">
        <w:rPr>
          <w:rFonts w:ascii="David" w:hAnsi="David" w:cs="David"/>
          <w:sz w:val="24"/>
          <w:szCs w:val="24"/>
          <w:rtl/>
        </w:rPr>
        <w:t xml:space="preserve"> על אצבעותיו ועל זרועותיו, למעט טבעת נישואין, והוא יחבוש כיסוי ראש המכסה את שערותיו. בהובלת מזון מן החי, על המוביל לנעול נעלי עבודה סגורות ומכנסיים ארוכים.</w:t>
      </w:r>
    </w:p>
    <w:p w:rsidR="006D7656" w:rsidRPr="002A06F1" w:rsidRDefault="006D7656" w:rsidP="007C1C1B">
      <w:pPr>
        <w:pStyle w:val="a7"/>
        <w:numPr>
          <w:ilvl w:val="0"/>
          <w:numId w:val="32"/>
        </w:numPr>
        <w:spacing w:after="0" w:line="360" w:lineRule="auto"/>
        <w:jc w:val="both"/>
        <w:rPr>
          <w:rFonts w:ascii="David" w:hAnsi="David" w:cs="David"/>
          <w:b/>
          <w:bCs/>
          <w:sz w:val="24"/>
          <w:szCs w:val="24"/>
        </w:rPr>
      </w:pPr>
      <w:r w:rsidRPr="002A06F1">
        <w:rPr>
          <w:rFonts w:ascii="David" w:hAnsi="David" w:cs="David"/>
          <w:sz w:val="24"/>
          <w:szCs w:val="24"/>
          <w:rtl/>
        </w:rPr>
        <w:t>לא יעסוק אדם בהובלת מזון</w:t>
      </w:r>
      <w:r>
        <w:rPr>
          <w:rFonts w:ascii="David" w:hAnsi="David" w:cs="David" w:hint="cs"/>
          <w:sz w:val="24"/>
          <w:szCs w:val="24"/>
          <w:rtl/>
        </w:rPr>
        <w:t xml:space="preserve"> חשוף</w:t>
      </w:r>
      <w:r w:rsidRPr="002A06F1">
        <w:rPr>
          <w:rFonts w:ascii="David" w:hAnsi="David" w:cs="David"/>
          <w:sz w:val="24"/>
          <w:szCs w:val="24"/>
          <w:rtl/>
        </w:rPr>
        <w:t>, אם נתקיים בו אחד מאלה:</w:t>
      </w:r>
    </w:p>
    <w:p w:rsidR="006D7656" w:rsidRPr="002A06F1" w:rsidRDefault="006D7656" w:rsidP="007C1C1B">
      <w:pPr>
        <w:pStyle w:val="a7"/>
        <w:numPr>
          <w:ilvl w:val="0"/>
          <w:numId w:val="33"/>
        </w:numPr>
        <w:spacing w:after="0" w:line="360" w:lineRule="auto"/>
        <w:jc w:val="both"/>
        <w:rPr>
          <w:rFonts w:ascii="David" w:hAnsi="David" w:cs="David"/>
          <w:b/>
          <w:bCs/>
          <w:sz w:val="24"/>
          <w:szCs w:val="24"/>
        </w:rPr>
      </w:pPr>
      <w:r w:rsidRPr="002A06F1">
        <w:rPr>
          <w:rFonts w:ascii="David" w:hAnsi="David" w:cs="David"/>
          <w:sz w:val="24"/>
          <w:szCs w:val="24"/>
          <w:rtl/>
        </w:rPr>
        <w:t>הוא חולה במחלת השחפת הפתוחה, במחלת עור העלולה לגרום לזיהום מצרכי מזון, או במחלה מידבקת אחרת העלולה לעבור לאדם באמצעות מזון, או אם הוא נושא טפילי מחלה כאמור.</w:t>
      </w:r>
    </w:p>
    <w:p w:rsidR="006D7656" w:rsidRPr="002A06F1" w:rsidRDefault="006D7656" w:rsidP="007C1C1B">
      <w:pPr>
        <w:pStyle w:val="a7"/>
        <w:numPr>
          <w:ilvl w:val="0"/>
          <w:numId w:val="33"/>
        </w:numPr>
        <w:spacing w:after="0" w:line="360" w:lineRule="auto"/>
        <w:jc w:val="both"/>
        <w:rPr>
          <w:rFonts w:ascii="David" w:hAnsi="David" w:cs="David"/>
          <w:b/>
          <w:bCs/>
          <w:sz w:val="24"/>
          <w:szCs w:val="24"/>
        </w:rPr>
      </w:pPr>
      <w:r w:rsidRPr="002A06F1">
        <w:rPr>
          <w:rFonts w:ascii="David" w:hAnsi="David" w:cs="David"/>
          <w:sz w:val="24"/>
          <w:szCs w:val="24"/>
          <w:rtl/>
        </w:rPr>
        <w:t>על פניו, צווארו, זרועותיו או ידיו חטטים או פצעים, פתוחים או מוגלתיים.</w:t>
      </w:r>
    </w:p>
    <w:p w:rsidR="006D7656" w:rsidRPr="002A06F1" w:rsidRDefault="006D7656" w:rsidP="007C1C1B">
      <w:pPr>
        <w:pStyle w:val="a7"/>
        <w:numPr>
          <w:ilvl w:val="0"/>
          <w:numId w:val="33"/>
        </w:numPr>
        <w:spacing w:after="0" w:line="360" w:lineRule="auto"/>
        <w:jc w:val="both"/>
        <w:rPr>
          <w:rFonts w:ascii="David" w:hAnsi="David" w:cs="David"/>
          <w:b/>
          <w:bCs/>
          <w:sz w:val="24"/>
          <w:szCs w:val="24"/>
          <w:rtl/>
        </w:rPr>
      </w:pPr>
      <w:r w:rsidRPr="002A06F1">
        <w:rPr>
          <w:rFonts w:ascii="David" w:hAnsi="David" w:cs="David"/>
          <w:sz w:val="24"/>
          <w:szCs w:val="24"/>
          <w:rtl/>
        </w:rPr>
        <w:t>הוא מסרב לעשות או אינו עושה בדיקה רפואית לה נדרש או מסרב להמציא תעודה רפואית מתאימה.</w:t>
      </w:r>
    </w:p>
    <w:p w:rsidR="006D7656" w:rsidRPr="002A06F1" w:rsidRDefault="006D7656" w:rsidP="007C1C1B">
      <w:pPr>
        <w:pStyle w:val="a7"/>
        <w:numPr>
          <w:ilvl w:val="1"/>
          <w:numId w:val="21"/>
        </w:numPr>
        <w:spacing w:after="0" w:line="360" w:lineRule="auto"/>
        <w:jc w:val="both"/>
        <w:rPr>
          <w:rFonts w:ascii="David" w:hAnsi="David" w:cs="David"/>
          <w:sz w:val="24"/>
          <w:szCs w:val="24"/>
          <w:rtl/>
        </w:rPr>
      </w:pPr>
      <w:r w:rsidRPr="002A06F1">
        <w:rPr>
          <w:rFonts w:ascii="David" w:hAnsi="David" w:cs="David"/>
          <w:b/>
          <w:bCs/>
          <w:sz w:val="24"/>
          <w:szCs w:val="24"/>
          <w:u w:val="single"/>
          <w:rtl/>
        </w:rPr>
        <w:t>תיעוד, דיווח ושמירת מסמכים</w:t>
      </w:r>
    </w:p>
    <w:p w:rsidR="006D7656" w:rsidRDefault="006D7656" w:rsidP="007C1C1B">
      <w:pPr>
        <w:pStyle w:val="a7"/>
        <w:numPr>
          <w:ilvl w:val="2"/>
          <w:numId w:val="21"/>
        </w:numPr>
        <w:spacing w:after="0" w:line="360" w:lineRule="auto"/>
        <w:jc w:val="both"/>
        <w:rPr>
          <w:rFonts w:ascii="David" w:hAnsi="David" w:cs="David"/>
          <w:sz w:val="24"/>
          <w:szCs w:val="24"/>
        </w:rPr>
      </w:pPr>
      <w:r w:rsidRPr="002A06F1">
        <w:rPr>
          <w:rFonts w:ascii="David" w:hAnsi="David" w:cs="David"/>
          <w:sz w:val="24"/>
          <w:szCs w:val="24"/>
          <w:rtl/>
        </w:rPr>
        <w:t xml:space="preserve">תעודת כיול בתוקף ודוח טמפרטורה ורשם טמפרטורה, כאמור </w:t>
      </w:r>
      <w:r>
        <w:rPr>
          <w:rFonts w:ascii="David" w:hAnsi="David" w:cs="David"/>
          <w:sz w:val="24"/>
          <w:szCs w:val="24"/>
          <w:rtl/>
        </w:rPr>
        <w:t xml:space="preserve">בסעיף </w:t>
      </w:r>
      <w:r>
        <w:rPr>
          <w:rFonts w:ascii="David" w:hAnsi="David" w:cs="David" w:hint="cs"/>
          <w:sz w:val="24"/>
          <w:szCs w:val="24"/>
          <w:rtl/>
        </w:rPr>
        <w:t>3.4.2.</w:t>
      </w:r>
    </w:p>
    <w:p w:rsidR="006D7656" w:rsidRDefault="006D7656" w:rsidP="007C1C1B">
      <w:pPr>
        <w:pStyle w:val="a7"/>
        <w:numPr>
          <w:ilvl w:val="2"/>
          <w:numId w:val="21"/>
        </w:numPr>
        <w:spacing w:after="0" w:line="360" w:lineRule="auto"/>
        <w:jc w:val="both"/>
        <w:rPr>
          <w:rFonts w:ascii="David" w:hAnsi="David" w:cs="David"/>
          <w:sz w:val="24"/>
          <w:szCs w:val="24"/>
        </w:rPr>
      </w:pPr>
      <w:r w:rsidRPr="002A06F1">
        <w:rPr>
          <w:rFonts w:ascii="David" w:hAnsi="David" w:cs="David"/>
          <w:sz w:val="24"/>
          <w:szCs w:val="24"/>
          <w:rtl/>
        </w:rPr>
        <w:lastRenderedPageBreak/>
        <w:t>בעל העסק ישמור את התוצאות, הנתונים, האישורים והמסמכים כלהלן לתקופה</w:t>
      </w:r>
      <w:r>
        <w:rPr>
          <w:rFonts w:ascii="David" w:hAnsi="David" w:cs="David"/>
          <w:sz w:val="24"/>
          <w:szCs w:val="24"/>
          <w:rtl/>
        </w:rPr>
        <w:t xml:space="preserve"> של שנה לפחות ויעבירם לפי דרישה</w:t>
      </w:r>
      <w:r>
        <w:rPr>
          <w:rFonts w:ascii="David" w:hAnsi="David" w:cs="David" w:hint="cs"/>
          <w:sz w:val="24"/>
          <w:szCs w:val="24"/>
          <w:rtl/>
        </w:rPr>
        <w:t>:</w:t>
      </w:r>
    </w:p>
    <w:p w:rsidR="006D7656" w:rsidRDefault="006D7656" w:rsidP="007C1C1B">
      <w:pPr>
        <w:pStyle w:val="a7"/>
        <w:numPr>
          <w:ilvl w:val="0"/>
          <w:numId w:val="34"/>
        </w:numPr>
        <w:spacing w:after="0" w:line="360" w:lineRule="auto"/>
        <w:jc w:val="both"/>
        <w:rPr>
          <w:rFonts w:ascii="David" w:hAnsi="David" w:cs="David"/>
          <w:sz w:val="24"/>
          <w:szCs w:val="24"/>
        </w:rPr>
      </w:pPr>
      <w:r w:rsidRPr="002A06F1">
        <w:rPr>
          <w:rFonts w:ascii="David" w:hAnsi="David" w:cs="David"/>
          <w:sz w:val="24"/>
          <w:szCs w:val="24"/>
          <w:rtl/>
        </w:rPr>
        <w:t>רישיון עסק להובלה בקירור. ישמר בנוסף גם ברכב.</w:t>
      </w:r>
    </w:p>
    <w:p w:rsidR="006D7656" w:rsidRDefault="006D7656" w:rsidP="007C1C1B">
      <w:pPr>
        <w:pStyle w:val="a7"/>
        <w:numPr>
          <w:ilvl w:val="0"/>
          <w:numId w:val="34"/>
        </w:numPr>
        <w:spacing w:after="0" w:line="360" w:lineRule="auto"/>
        <w:jc w:val="both"/>
        <w:rPr>
          <w:rFonts w:ascii="David" w:hAnsi="David" w:cs="David"/>
          <w:sz w:val="24"/>
          <w:szCs w:val="24"/>
        </w:rPr>
      </w:pPr>
      <w:r w:rsidRPr="002A06F1">
        <w:rPr>
          <w:rFonts w:ascii="David" w:hAnsi="David" w:cs="David"/>
          <w:sz w:val="24"/>
          <w:szCs w:val="24"/>
          <w:rtl/>
        </w:rPr>
        <w:t>התכנית ההנדסית למרכב וליחידת הקירור (תרשים תנוחה וחתך של ארגז הקיבול) ועל גביה מסומן מיקום חיישני מד ורשם הטמפרטורה (לרכב עד 5 שנים על הכביש).</w:t>
      </w:r>
    </w:p>
    <w:p w:rsidR="006D7656" w:rsidRDefault="006D7656" w:rsidP="007C1C1B">
      <w:pPr>
        <w:pStyle w:val="a7"/>
        <w:numPr>
          <w:ilvl w:val="0"/>
          <w:numId w:val="34"/>
        </w:numPr>
        <w:spacing w:after="0" w:line="360" w:lineRule="auto"/>
        <w:jc w:val="both"/>
        <w:rPr>
          <w:rFonts w:ascii="David" w:hAnsi="David" w:cs="David"/>
          <w:sz w:val="24"/>
          <w:szCs w:val="24"/>
        </w:rPr>
      </w:pPr>
      <w:r w:rsidRPr="002A06F1">
        <w:rPr>
          <w:rFonts w:ascii="David" w:hAnsi="David" w:cs="David"/>
          <w:sz w:val="24"/>
          <w:szCs w:val="24"/>
          <w:rtl/>
        </w:rPr>
        <w:t xml:space="preserve">תעודת כיול מד טמפרטורה ורשם טמפרטורה, אשר תינתן על ידי מעבדה מאושרת. תעודת הכיול האחרונה תישמר ברכב. </w:t>
      </w:r>
    </w:p>
    <w:p w:rsidR="006D7656" w:rsidRPr="002A06F1" w:rsidRDefault="006D7656" w:rsidP="007C1C1B">
      <w:pPr>
        <w:pStyle w:val="a7"/>
        <w:numPr>
          <w:ilvl w:val="0"/>
          <w:numId w:val="34"/>
        </w:numPr>
        <w:spacing w:after="0" w:line="360" w:lineRule="auto"/>
        <w:jc w:val="both"/>
        <w:rPr>
          <w:rFonts w:ascii="David" w:hAnsi="David" w:cs="David"/>
          <w:sz w:val="24"/>
          <w:szCs w:val="24"/>
          <w:rtl/>
        </w:rPr>
      </w:pPr>
      <w:r w:rsidRPr="002A06F1">
        <w:rPr>
          <w:rFonts w:ascii="David" w:hAnsi="David" w:cs="David"/>
          <w:sz w:val="24"/>
          <w:szCs w:val="24"/>
          <w:rtl/>
        </w:rPr>
        <w:t>פלט של נתוני רשם הטמפרטורה, המאפיין פעילות רציפה של מערכת הקירור במהלך יום עבודת רכב הקירור</w:t>
      </w:r>
      <w:r w:rsidRPr="002A06F1">
        <w:rPr>
          <w:rFonts w:ascii="David" w:hAnsi="David" w:cs="David" w:hint="cs"/>
          <w:sz w:val="24"/>
          <w:szCs w:val="24"/>
          <w:rtl/>
        </w:rPr>
        <w:t>.</w:t>
      </w:r>
    </w:p>
    <w:p w:rsidR="006D7656" w:rsidRPr="002A06F1" w:rsidRDefault="006D7656" w:rsidP="007C1C1B">
      <w:pPr>
        <w:pStyle w:val="a7"/>
        <w:numPr>
          <w:ilvl w:val="1"/>
          <w:numId w:val="21"/>
        </w:numPr>
        <w:spacing w:after="0" w:line="360" w:lineRule="auto"/>
        <w:jc w:val="both"/>
        <w:rPr>
          <w:rFonts w:ascii="David" w:hAnsi="David" w:cs="David"/>
          <w:b/>
          <w:bCs/>
          <w:sz w:val="24"/>
          <w:szCs w:val="24"/>
          <w:u w:val="single"/>
        </w:rPr>
      </w:pPr>
      <w:r w:rsidRPr="002A06F1">
        <w:rPr>
          <w:rFonts w:ascii="David" w:hAnsi="David" w:cs="David"/>
          <w:b/>
          <w:bCs/>
          <w:sz w:val="24"/>
          <w:szCs w:val="24"/>
          <w:u w:val="single"/>
          <w:rtl/>
        </w:rPr>
        <w:t>טפסים ופרוצדורות</w:t>
      </w:r>
      <w:r w:rsidRPr="002A06F1">
        <w:rPr>
          <w:rFonts w:ascii="David" w:hAnsi="David" w:cs="David"/>
          <w:sz w:val="24"/>
          <w:szCs w:val="24"/>
          <w:u w:val="single"/>
          <w:rtl/>
        </w:rPr>
        <w:t xml:space="preserve"> </w:t>
      </w:r>
    </w:p>
    <w:p w:rsidR="006D7656" w:rsidRPr="002A06F1" w:rsidRDefault="006D7656" w:rsidP="007C1C1B">
      <w:pPr>
        <w:pStyle w:val="a7"/>
        <w:numPr>
          <w:ilvl w:val="2"/>
          <w:numId w:val="21"/>
        </w:numPr>
        <w:spacing w:after="0" w:line="360" w:lineRule="auto"/>
        <w:jc w:val="both"/>
        <w:rPr>
          <w:rFonts w:ascii="David" w:hAnsi="David" w:cs="David"/>
          <w:b/>
          <w:bCs/>
          <w:sz w:val="24"/>
          <w:szCs w:val="24"/>
        </w:rPr>
      </w:pPr>
      <w:r w:rsidRPr="002A06F1">
        <w:rPr>
          <w:rFonts w:ascii="David" w:hAnsi="David" w:cs="David"/>
          <w:b/>
          <w:bCs/>
          <w:sz w:val="24"/>
          <w:szCs w:val="24"/>
          <w:rtl/>
        </w:rPr>
        <w:t>מסמכים נדרשים לשם הגשת בקשה לרישיון עסק להובלת</w:t>
      </w:r>
      <w:r>
        <w:rPr>
          <w:rFonts w:ascii="David" w:hAnsi="David" w:cs="David"/>
          <w:b/>
          <w:bCs/>
          <w:sz w:val="24"/>
          <w:szCs w:val="24"/>
          <w:rtl/>
        </w:rPr>
        <w:t xml:space="preserve"> מזו</w:t>
      </w:r>
      <w:r>
        <w:rPr>
          <w:rFonts w:ascii="David" w:hAnsi="David" w:cs="David" w:hint="cs"/>
          <w:b/>
          <w:bCs/>
          <w:sz w:val="24"/>
          <w:szCs w:val="24"/>
          <w:rtl/>
        </w:rPr>
        <w:t xml:space="preserve">ן </w:t>
      </w:r>
      <w:r w:rsidRPr="002A06F1">
        <w:rPr>
          <w:rFonts w:ascii="David" w:hAnsi="David" w:cs="David" w:hint="cs"/>
          <w:sz w:val="24"/>
          <w:szCs w:val="24"/>
          <w:rtl/>
        </w:rPr>
        <w:t xml:space="preserve">- </w:t>
      </w:r>
      <w:r w:rsidRPr="002A06F1">
        <w:rPr>
          <w:rFonts w:ascii="David" w:hAnsi="David" w:cs="David"/>
          <w:sz w:val="24"/>
          <w:szCs w:val="24"/>
          <w:rtl/>
        </w:rPr>
        <w:t>מסמכים שיש לצרף לבקשה לרישיון עסק לרכב להובלת מזון (פריט רישוי</w:t>
      </w:r>
      <w:r w:rsidR="002B5B23">
        <w:rPr>
          <w:rFonts w:ascii="David" w:hAnsi="David" w:cs="David" w:hint="cs"/>
          <w:sz w:val="24"/>
          <w:szCs w:val="24"/>
          <w:rtl/>
        </w:rPr>
        <w:t xml:space="preserve"> </w:t>
      </w:r>
      <w:r w:rsidRPr="002A06F1">
        <w:rPr>
          <w:rFonts w:ascii="David" w:hAnsi="David" w:cs="David"/>
          <w:sz w:val="24"/>
          <w:szCs w:val="24"/>
          <w:rtl/>
        </w:rPr>
        <w:t>- 4.6ד'):</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טופס בקשה לרישיון עסק מהרשות המקומית</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 xml:space="preserve">רישיון רכב מטעם משרד הרישוי </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ביטוח חובה בתוקף</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במידה שהעסק הינו</w:t>
      </w:r>
      <w:r>
        <w:rPr>
          <w:rFonts w:ascii="David" w:hAnsi="David" w:cs="David"/>
          <w:sz w:val="24"/>
          <w:szCs w:val="24"/>
          <w:rtl/>
        </w:rPr>
        <w:t xml:space="preserve"> חברה או תאגיד, יש לפעול כדלקמן</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 xml:space="preserve">יש לצרף צילום תעודה מרשם החברות, עם תדפיס שאילתא מלאה של החברה או התאגיד וכתובת המשרד הרשום במשרדי רשם החברות. תעודה זו חייבת להיות מעודכנת ליום הגשת הבקשה, ועדכון התעודה נעשה במשרדי רשם </w:t>
      </w:r>
      <w:r>
        <w:rPr>
          <w:rFonts w:ascii="David" w:hAnsi="David" w:cs="David"/>
          <w:sz w:val="24"/>
          <w:szCs w:val="24"/>
          <w:rtl/>
        </w:rPr>
        <w:t>החברות</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במידה שהעסק הינו בבעלות חברת ליסינג, יש לצרף הסכם שכירות מהחברה.</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תכנית הנדסית (תרשים) למרכב (1:50 או 1:100)</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 xml:space="preserve">צילום חזית קדמית ואחורית עם לוחית זיהוי, כולל צד הרכב עם כיתוב של פרטי הבעלים </w:t>
      </w:r>
      <w:r>
        <w:rPr>
          <w:rFonts w:ascii="David" w:hAnsi="David" w:cs="David"/>
          <w:sz w:val="24"/>
          <w:szCs w:val="24"/>
          <w:rtl/>
        </w:rPr>
        <w:t xml:space="preserve">כמתואר בסעיף </w:t>
      </w:r>
      <w:r>
        <w:rPr>
          <w:rFonts w:ascii="David" w:hAnsi="David" w:cs="David" w:hint="cs"/>
          <w:sz w:val="24"/>
          <w:szCs w:val="24"/>
          <w:rtl/>
        </w:rPr>
        <w:t>3.4.3.</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צילום היחידה הפנימית.</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 xml:space="preserve">צילום של סימון ארגז הקיבול (כנדרש </w:t>
      </w:r>
      <w:r>
        <w:rPr>
          <w:rFonts w:ascii="David" w:hAnsi="David" w:cs="David"/>
          <w:sz w:val="24"/>
          <w:szCs w:val="24"/>
          <w:rtl/>
        </w:rPr>
        <w:t xml:space="preserve">בסעיף </w:t>
      </w:r>
      <w:r>
        <w:rPr>
          <w:rFonts w:ascii="David" w:hAnsi="David" w:cs="David" w:hint="cs"/>
          <w:sz w:val="24"/>
          <w:szCs w:val="24"/>
          <w:rtl/>
        </w:rPr>
        <w:t>3.4.3).</w:t>
      </w:r>
    </w:p>
    <w:p w:rsidR="006D7656" w:rsidRPr="002A06F1" w:rsidRDefault="006D7656" w:rsidP="007C1C1B">
      <w:pPr>
        <w:pStyle w:val="a7"/>
        <w:numPr>
          <w:ilvl w:val="0"/>
          <w:numId w:val="35"/>
        </w:numPr>
        <w:spacing w:after="0" w:line="360" w:lineRule="auto"/>
        <w:jc w:val="both"/>
        <w:rPr>
          <w:rFonts w:ascii="David" w:hAnsi="David" w:cs="David"/>
          <w:b/>
          <w:bCs/>
          <w:sz w:val="24"/>
          <w:szCs w:val="24"/>
        </w:rPr>
      </w:pPr>
      <w:r w:rsidRPr="002A06F1">
        <w:rPr>
          <w:rFonts w:ascii="David" w:hAnsi="David" w:cs="David"/>
          <w:sz w:val="24"/>
          <w:szCs w:val="24"/>
          <w:rtl/>
        </w:rPr>
        <w:t>במידה שמדובר ברכב שכור, יש לצרף חוזה שכירות.</w:t>
      </w:r>
    </w:p>
    <w:p w:rsidR="006D7656" w:rsidRPr="00F765E0" w:rsidRDefault="006D7656" w:rsidP="007C1C1B">
      <w:pPr>
        <w:spacing w:after="0" w:line="360" w:lineRule="auto"/>
        <w:ind w:left="720"/>
        <w:jc w:val="both"/>
        <w:rPr>
          <w:rFonts w:ascii="David" w:hAnsi="David" w:cs="David"/>
          <w:b/>
          <w:bCs/>
          <w:sz w:val="24"/>
          <w:szCs w:val="24"/>
        </w:rPr>
      </w:pPr>
      <w:r w:rsidRPr="002A06F1">
        <w:rPr>
          <w:rFonts w:ascii="David" w:hAnsi="David" w:cs="David"/>
          <w:sz w:val="24"/>
          <w:szCs w:val="24"/>
          <w:rtl/>
        </w:rPr>
        <w:t xml:space="preserve">יש לציין </w:t>
      </w:r>
      <w:r w:rsidRPr="00F765E0">
        <w:rPr>
          <w:rFonts w:ascii="David" w:hAnsi="David" w:cs="David"/>
          <w:sz w:val="24"/>
          <w:szCs w:val="24"/>
          <w:rtl/>
        </w:rPr>
        <w:t>את מספר הרכב בגוף הבקשה לרישיון ועל התכנית ההנדסית.</w:t>
      </w:r>
    </w:p>
    <w:p w:rsidR="006D7656" w:rsidRPr="00F765E0" w:rsidRDefault="006D7656" w:rsidP="007C1C1B">
      <w:pPr>
        <w:pStyle w:val="a7"/>
        <w:numPr>
          <w:ilvl w:val="2"/>
          <w:numId w:val="21"/>
        </w:numPr>
        <w:spacing w:after="0" w:line="360" w:lineRule="auto"/>
        <w:jc w:val="both"/>
        <w:rPr>
          <w:rFonts w:ascii="David" w:hAnsi="David" w:cs="David"/>
          <w:sz w:val="24"/>
          <w:szCs w:val="24"/>
          <w:rtl/>
        </w:rPr>
      </w:pPr>
      <w:r w:rsidRPr="00F765E0">
        <w:rPr>
          <w:rFonts w:ascii="David" w:hAnsi="David" w:cs="David"/>
          <w:sz w:val="24"/>
          <w:szCs w:val="24"/>
          <w:rtl/>
        </w:rPr>
        <w:t>בנוסף למסמכים שפורטו לעיל, עבור רכבים להובלת מזון בטמפ' מבוקרת נדרש:</w:t>
      </w:r>
    </w:p>
    <w:p w:rsidR="006D7656" w:rsidRPr="00F765E0" w:rsidRDefault="006D7656" w:rsidP="007C1C1B">
      <w:pPr>
        <w:pStyle w:val="a7"/>
        <w:numPr>
          <w:ilvl w:val="0"/>
          <w:numId w:val="36"/>
        </w:numPr>
        <w:spacing w:after="0" w:line="360" w:lineRule="auto"/>
        <w:jc w:val="both"/>
        <w:rPr>
          <w:rFonts w:ascii="David" w:hAnsi="David" w:cs="David"/>
          <w:sz w:val="24"/>
          <w:szCs w:val="24"/>
        </w:rPr>
      </w:pPr>
      <w:r w:rsidRPr="00F765E0">
        <w:rPr>
          <w:rFonts w:ascii="David" w:hAnsi="David" w:cs="David"/>
          <w:sz w:val="24"/>
          <w:szCs w:val="24"/>
          <w:rtl/>
        </w:rPr>
        <w:t>התכנית ההנדסית למרכב וליחידת הקירור (תרשים תנוחה וחתך של ארגז הקיבול) ועל גביה מסומן מיקום חיישני מד ורשם הטמפרטורה (לרכב עד 5 שנים על הכביש).</w:t>
      </w:r>
    </w:p>
    <w:p w:rsidR="006D7656" w:rsidRPr="00F765E0" w:rsidRDefault="006D7656" w:rsidP="007C1C1B">
      <w:pPr>
        <w:pStyle w:val="a7"/>
        <w:numPr>
          <w:ilvl w:val="0"/>
          <w:numId w:val="36"/>
        </w:numPr>
        <w:spacing w:after="0" w:line="360" w:lineRule="auto"/>
        <w:ind w:left="1077" w:hanging="357"/>
        <w:jc w:val="both"/>
        <w:rPr>
          <w:rFonts w:ascii="David" w:hAnsi="David" w:cs="David"/>
          <w:sz w:val="24"/>
          <w:szCs w:val="24"/>
        </w:rPr>
      </w:pPr>
      <w:r w:rsidRPr="00F765E0">
        <w:rPr>
          <w:rFonts w:ascii="David" w:hAnsi="David" w:cs="David"/>
          <w:sz w:val="24"/>
          <w:szCs w:val="24"/>
          <w:rtl/>
        </w:rPr>
        <w:t>תעודת כיול מד טמפרטורה ורשם טמפרטורה ממעבדה מאושרת.</w:t>
      </w:r>
      <w:r w:rsidRPr="00F765E0">
        <w:rPr>
          <w:rFonts w:ascii="David" w:hAnsi="David" w:cs="David"/>
          <w:sz w:val="24"/>
          <w:szCs w:val="24"/>
          <w:rtl/>
        </w:rPr>
        <w:softHyphen/>
        <w:t xml:space="preserve"> להלן קישורית למעבדות מאושרות </w:t>
      </w:r>
      <w:r>
        <w:rPr>
          <w:rFonts w:ascii="David" w:hAnsi="David" w:cs="David" w:hint="cs"/>
          <w:sz w:val="24"/>
          <w:szCs w:val="24"/>
          <w:rtl/>
        </w:rPr>
        <w:t xml:space="preserve">מכוח חוק התקנים, התשי"ג-1953 באתר משרד הכלכלה והתעשייה </w:t>
      </w:r>
      <w:r w:rsidRPr="00F765E0">
        <w:rPr>
          <w:rFonts w:ascii="David" w:hAnsi="David" w:cs="David"/>
          <w:sz w:val="24"/>
          <w:szCs w:val="24"/>
          <w:rtl/>
        </w:rPr>
        <w:t>(נכון ליום פרסום הנחייה זו):</w:t>
      </w:r>
    </w:p>
    <w:p w:rsidR="006D7656" w:rsidRDefault="006D7656" w:rsidP="007C1C1B">
      <w:pPr>
        <w:pStyle w:val="a7"/>
        <w:bidi w:val="0"/>
        <w:spacing w:after="0" w:line="360" w:lineRule="auto"/>
        <w:ind w:left="0"/>
        <w:jc w:val="both"/>
        <w:rPr>
          <w:rFonts w:ascii="David" w:hAnsi="David" w:cs="David"/>
          <w:sz w:val="24"/>
          <w:szCs w:val="24"/>
        </w:rPr>
      </w:pPr>
      <w:r w:rsidRPr="00B975A5">
        <w:rPr>
          <w:rFonts w:ascii="David" w:hAnsi="David" w:cs="David"/>
          <w:sz w:val="24"/>
          <w:szCs w:val="24"/>
        </w:rPr>
        <w:t>https://www.gov.il/he/Departments/DynamicCollectors/standards-approved-labs?skip=0</w:t>
      </w:r>
    </w:p>
    <w:p w:rsidR="006D7656" w:rsidRPr="00F765E0" w:rsidRDefault="006D7656" w:rsidP="007C1C1B">
      <w:pPr>
        <w:pStyle w:val="a7"/>
        <w:numPr>
          <w:ilvl w:val="0"/>
          <w:numId w:val="36"/>
        </w:numPr>
        <w:spacing w:after="0" w:line="360" w:lineRule="auto"/>
        <w:jc w:val="both"/>
        <w:rPr>
          <w:rFonts w:ascii="David" w:hAnsi="David" w:cs="David"/>
          <w:sz w:val="24"/>
          <w:szCs w:val="24"/>
        </w:rPr>
      </w:pPr>
      <w:r w:rsidRPr="00F765E0">
        <w:rPr>
          <w:rFonts w:ascii="David" w:hAnsi="David" w:cs="David"/>
          <w:sz w:val="24"/>
          <w:szCs w:val="24"/>
          <w:rtl/>
        </w:rPr>
        <w:t>פלט של נתוני רשם הטמפרטורה, המאפיין פעילות רציפה של מערכת הקירור במהלך יום עבודת רכב הקירור, מתאריך של כשבוע לפני הגשת הבקשה.</w:t>
      </w:r>
    </w:p>
    <w:p w:rsidR="006D7656" w:rsidRPr="006D7656" w:rsidRDefault="006D7656" w:rsidP="007C1C1B">
      <w:pPr>
        <w:pStyle w:val="a7"/>
        <w:numPr>
          <w:ilvl w:val="0"/>
          <w:numId w:val="36"/>
        </w:numPr>
        <w:spacing w:after="0" w:line="360" w:lineRule="auto"/>
        <w:jc w:val="both"/>
        <w:rPr>
          <w:rFonts w:ascii="David" w:hAnsi="David" w:cs="David"/>
          <w:sz w:val="24"/>
          <w:szCs w:val="24"/>
          <w:rtl/>
        </w:rPr>
      </w:pPr>
      <w:r w:rsidRPr="00F765E0">
        <w:rPr>
          <w:rFonts w:ascii="David" w:hAnsi="David" w:cs="David"/>
          <w:sz w:val="24"/>
          <w:szCs w:val="24"/>
          <w:rtl/>
        </w:rPr>
        <w:t>צילום של רשם הטמפרטורה.</w:t>
      </w:r>
    </w:p>
    <w:p w:rsidR="006D7656" w:rsidRPr="00F765E0" w:rsidRDefault="006D7656" w:rsidP="007C1C1B">
      <w:pPr>
        <w:spacing w:after="0" w:line="360" w:lineRule="auto"/>
        <w:jc w:val="center"/>
        <w:rPr>
          <w:rFonts w:ascii="David" w:hAnsi="David" w:cs="David"/>
          <w:sz w:val="24"/>
          <w:szCs w:val="24"/>
          <w:rtl/>
        </w:rPr>
      </w:pPr>
      <w:r>
        <w:rPr>
          <w:rFonts w:ascii="David" w:hAnsi="David" w:cs="David"/>
          <w:sz w:val="24"/>
          <w:szCs w:val="24"/>
          <w:rtl/>
        </w:rPr>
        <w:br w:type="page"/>
      </w:r>
      <w:r w:rsidRPr="004E107F">
        <w:rPr>
          <w:rFonts w:ascii="David" w:hAnsi="David" w:cs="David"/>
          <w:b/>
          <w:bCs/>
          <w:sz w:val="24"/>
          <w:szCs w:val="24"/>
          <w:u w:val="single"/>
          <w:rtl/>
        </w:rPr>
        <w:lastRenderedPageBreak/>
        <w:t xml:space="preserve">נספח א' </w:t>
      </w:r>
      <w:r w:rsidRPr="004E107F">
        <w:rPr>
          <w:rFonts w:ascii="David" w:hAnsi="David" w:cs="David" w:hint="cs"/>
          <w:b/>
          <w:bCs/>
          <w:sz w:val="24"/>
          <w:szCs w:val="24"/>
          <w:u w:val="single"/>
          <w:rtl/>
        </w:rPr>
        <w:t>-</w:t>
      </w:r>
      <w:r w:rsidRPr="004E107F">
        <w:rPr>
          <w:rFonts w:ascii="David" w:hAnsi="David" w:cs="David"/>
          <w:b/>
          <w:bCs/>
          <w:sz w:val="24"/>
          <w:szCs w:val="24"/>
          <w:u w:val="single"/>
          <w:rtl/>
        </w:rPr>
        <w:t xml:space="preserve"> הובלת מזון מן החי בטמפרטורה מבוקרת</w:t>
      </w:r>
    </w:p>
    <w:p w:rsidR="006D7656" w:rsidRPr="00B3218D" w:rsidRDefault="006D7656" w:rsidP="007C1C1B">
      <w:pPr>
        <w:pStyle w:val="a7"/>
        <w:spacing w:after="0" w:line="360" w:lineRule="auto"/>
        <w:jc w:val="both"/>
        <w:rPr>
          <w:rFonts w:ascii="David" w:hAnsi="David" w:cs="David"/>
          <w:b/>
          <w:bCs/>
          <w:sz w:val="24"/>
          <w:szCs w:val="24"/>
          <w:rtl/>
        </w:rPr>
      </w:pPr>
    </w:p>
    <w:p w:rsidR="006D7656" w:rsidRPr="00B3218D" w:rsidRDefault="006D7656" w:rsidP="007C1C1B">
      <w:pPr>
        <w:pStyle w:val="a7"/>
        <w:numPr>
          <w:ilvl w:val="0"/>
          <w:numId w:val="16"/>
        </w:numPr>
        <w:spacing w:after="0" w:line="360" w:lineRule="auto"/>
        <w:jc w:val="both"/>
        <w:rPr>
          <w:rFonts w:ascii="David" w:hAnsi="David" w:cs="David"/>
          <w:b/>
          <w:bCs/>
          <w:sz w:val="24"/>
          <w:szCs w:val="24"/>
        </w:rPr>
      </w:pPr>
      <w:r w:rsidRPr="00B3218D">
        <w:rPr>
          <w:rFonts w:ascii="David" w:hAnsi="David" w:cs="David"/>
          <w:b/>
          <w:bCs/>
          <w:sz w:val="24"/>
          <w:szCs w:val="24"/>
          <w:rtl/>
        </w:rPr>
        <w:t>כללי</w:t>
      </w:r>
    </w:p>
    <w:p w:rsidR="006D7656" w:rsidRPr="00F765E0" w:rsidRDefault="006D7656" w:rsidP="007C1C1B">
      <w:pPr>
        <w:pStyle w:val="a7"/>
        <w:numPr>
          <w:ilvl w:val="1"/>
          <w:numId w:val="16"/>
        </w:numPr>
        <w:spacing w:after="0" w:line="360" w:lineRule="auto"/>
        <w:jc w:val="both"/>
        <w:rPr>
          <w:rFonts w:ascii="David" w:hAnsi="David" w:cs="David"/>
          <w:b/>
          <w:bCs/>
          <w:sz w:val="24"/>
          <w:szCs w:val="24"/>
          <w:rtl/>
        </w:rPr>
      </w:pPr>
      <w:r w:rsidRPr="00B3218D">
        <w:rPr>
          <w:rFonts w:ascii="David" w:hAnsi="David" w:cs="David"/>
          <w:sz w:val="24"/>
          <w:szCs w:val="24"/>
          <w:rtl/>
        </w:rPr>
        <w:t>פרק זה במפרט בא לאחד את התנאים והמסמכים הנדרשים לשם הובלת מזון מן החי בטמפרטורה מבוקרת. למען הסר כל ספק, דרישות אלה באות להוסיף על כל דין אחר ולא לגרוע מהן.</w:t>
      </w:r>
    </w:p>
    <w:p w:rsidR="006D7656" w:rsidRPr="00B3218D" w:rsidRDefault="006D7656" w:rsidP="007C1C1B">
      <w:pPr>
        <w:pStyle w:val="a7"/>
        <w:numPr>
          <w:ilvl w:val="0"/>
          <w:numId w:val="16"/>
        </w:numPr>
        <w:suppressAutoHyphens/>
        <w:spacing w:after="0" w:line="360" w:lineRule="auto"/>
        <w:jc w:val="both"/>
        <w:rPr>
          <w:rFonts w:ascii="David" w:hAnsi="David" w:cs="David"/>
          <w:b/>
          <w:bCs/>
          <w:sz w:val="24"/>
          <w:szCs w:val="24"/>
        </w:rPr>
      </w:pPr>
      <w:r w:rsidRPr="00B3218D">
        <w:rPr>
          <w:rFonts w:ascii="David" w:hAnsi="David" w:cs="David"/>
          <w:b/>
          <w:bCs/>
          <w:sz w:val="24"/>
          <w:szCs w:val="24"/>
          <w:rtl/>
        </w:rPr>
        <w:t>הגדרות</w:t>
      </w:r>
    </w:p>
    <w:p w:rsidR="006D7656" w:rsidRPr="00B3218D" w:rsidRDefault="006D7656" w:rsidP="007C1C1B">
      <w:pPr>
        <w:pStyle w:val="a7"/>
        <w:spacing w:after="0" w:line="360" w:lineRule="auto"/>
        <w:jc w:val="both"/>
        <w:rPr>
          <w:rFonts w:ascii="David" w:hAnsi="David" w:cs="David"/>
          <w:sz w:val="24"/>
          <w:szCs w:val="24"/>
          <w:rtl/>
        </w:rPr>
      </w:pPr>
      <w:r w:rsidRPr="00B3218D">
        <w:rPr>
          <w:rFonts w:ascii="David" w:hAnsi="David" w:cs="David"/>
          <w:sz w:val="24"/>
          <w:szCs w:val="24"/>
          <w:rtl/>
        </w:rPr>
        <w:t>"ארגז קיבול" - כהגדרתו בתקנות הובלה.</w:t>
      </w:r>
    </w:p>
    <w:p w:rsidR="006D7656" w:rsidRPr="00B3218D" w:rsidRDefault="006D7656" w:rsidP="007C1C1B">
      <w:pPr>
        <w:pStyle w:val="a7"/>
        <w:spacing w:after="0" w:line="360" w:lineRule="auto"/>
        <w:jc w:val="both"/>
        <w:rPr>
          <w:rFonts w:ascii="David" w:hAnsi="David" w:cs="David"/>
          <w:sz w:val="24"/>
          <w:szCs w:val="24"/>
          <w:rtl/>
        </w:rPr>
      </w:pPr>
      <w:r w:rsidRPr="00B3218D">
        <w:rPr>
          <w:rFonts w:ascii="David" w:hAnsi="David" w:cs="David"/>
          <w:sz w:val="24"/>
          <w:szCs w:val="24"/>
          <w:rtl/>
        </w:rPr>
        <w:t>"ביצים טריות" – ביצים לאחר ההטלה, בלא טיפול כלשהו, למעט שטיפה, שימון או ציפוי.</w:t>
      </w:r>
    </w:p>
    <w:p w:rsidR="006D7656" w:rsidRPr="00B3218D" w:rsidRDefault="006D7656" w:rsidP="007C1C1B">
      <w:pPr>
        <w:pStyle w:val="a7"/>
        <w:spacing w:after="0" w:line="360" w:lineRule="auto"/>
        <w:jc w:val="both"/>
        <w:rPr>
          <w:rFonts w:ascii="David" w:hAnsi="David" w:cs="David"/>
          <w:sz w:val="24"/>
          <w:szCs w:val="24"/>
          <w:rtl/>
        </w:rPr>
      </w:pPr>
      <w:r w:rsidRPr="00B3218D">
        <w:rPr>
          <w:rFonts w:ascii="David" w:hAnsi="David" w:cs="David"/>
          <w:sz w:val="24"/>
          <w:szCs w:val="24"/>
          <w:rtl/>
        </w:rPr>
        <w:t>"מוצר בשר" - כהגדרתו בסעיף 177 לחוק המזון.</w:t>
      </w:r>
    </w:p>
    <w:p w:rsidR="006D7656" w:rsidRPr="00B3218D" w:rsidRDefault="006D7656" w:rsidP="007C1C1B">
      <w:pPr>
        <w:pStyle w:val="a7"/>
        <w:spacing w:after="0" w:line="360" w:lineRule="auto"/>
        <w:jc w:val="both"/>
        <w:rPr>
          <w:rFonts w:ascii="David" w:hAnsi="David" w:cs="David"/>
          <w:sz w:val="24"/>
          <w:szCs w:val="24"/>
          <w:rtl/>
        </w:rPr>
      </w:pPr>
      <w:r w:rsidRPr="00B3218D">
        <w:rPr>
          <w:rFonts w:ascii="David" w:hAnsi="David" w:cs="David"/>
          <w:sz w:val="24"/>
          <w:szCs w:val="24"/>
          <w:rtl/>
        </w:rPr>
        <w:t>"מזון מן החי"- מוצר בשר כהגדרתו בסעיף 177 לחוק וביצים ומוצריהן.</w:t>
      </w:r>
    </w:p>
    <w:p w:rsidR="006D7656" w:rsidRPr="00F765E0" w:rsidRDefault="006D7656" w:rsidP="007C1C1B">
      <w:pPr>
        <w:pStyle w:val="a7"/>
        <w:spacing w:after="0" w:line="360" w:lineRule="auto"/>
        <w:jc w:val="both"/>
        <w:rPr>
          <w:rFonts w:ascii="David" w:hAnsi="David" w:cs="David"/>
          <w:sz w:val="24"/>
          <w:szCs w:val="24"/>
          <w:rtl/>
        </w:rPr>
      </w:pPr>
      <w:r w:rsidRPr="00B3218D">
        <w:rPr>
          <w:rFonts w:ascii="David" w:hAnsi="David" w:cs="David"/>
          <w:sz w:val="24"/>
          <w:szCs w:val="24"/>
          <w:rtl/>
        </w:rPr>
        <w:t xml:space="preserve">"תרמובוקס"- כלי קיבול, בעל תכונות דומות לצידנית, מחומר ועובי דפנות המאפשרים </w:t>
      </w:r>
      <w:r w:rsidRPr="00B3218D">
        <w:rPr>
          <w:rFonts w:ascii="David" w:hAnsi="David" w:cs="David"/>
          <w:sz w:val="24"/>
          <w:szCs w:val="24"/>
          <w:rtl/>
        </w:rPr>
        <w:br/>
        <w:t xml:space="preserve">  שמירת טמפרטורה  של מזון בטמפ' 0-2 מע"צ במשך כל זמן ההובלה ואחסון הביניים.</w:t>
      </w:r>
    </w:p>
    <w:p w:rsidR="006D7656" w:rsidRDefault="006D7656" w:rsidP="007C1C1B">
      <w:pPr>
        <w:pStyle w:val="a7"/>
        <w:numPr>
          <w:ilvl w:val="0"/>
          <w:numId w:val="16"/>
        </w:numPr>
        <w:suppressAutoHyphens/>
        <w:spacing w:after="0" w:line="360" w:lineRule="auto"/>
        <w:jc w:val="both"/>
        <w:rPr>
          <w:rFonts w:ascii="David" w:hAnsi="David" w:cs="David"/>
          <w:b/>
          <w:bCs/>
          <w:sz w:val="24"/>
          <w:szCs w:val="24"/>
        </w:rPr>
      </w:pPr>
      <w:r w:rsidRPr="00B3218D">
        <w:rPr>
          <w:rFonts w:ascii="David" w:hAnsi="David" w:cs="David"/>
          <w:b/>
          <w:bCs/>
          <w:sz w:val="24"/>
          <w:szCs w:val="24"/>
          <w:rtl/>
        </w:rPr>
        <w:t>תנאים נדרשים להובלת מזון מן החי</w:t>
      </w:r>
    </w:p>
    <w:p w:rsidR="006D7656" w:rsidRPr="00C67F09" w:rsidRDefault="006D7656" w:rsidP="007C1C1B">
      <w:pPr>
        <w:pStyle w:val="a7"/>
        <w:numPr>
          <w:ilvl w:val="1"/>
          <w:numId w:val="16"/>
        </w:numPr>
        <w:suppressAutoHyphens/>
        <w:spacing w:after="0" w:line="360" w:lineRule="auto"/>
        <w:jc w:val="both"/>
        <w:rPr>
          <w:rFonts w:ascii="David" w:hAnsi="David" w:cs="David"/>
          <w:b/>
          <w:bCs/>
          <w:sz w:val="24"/>
          <w:szCs w:val="24"/>
        </w:rPr>
      </w:pPr>
      <w:r w:rsidRPr="00C67F09">
        <w:rPr>
          <w:rFonts w:ascii="David" w:hAnsi="David" w:cs="David"/>
          <w:sz w:val="24"/>
          <w:szCs w:val="24"/>
          <w:rtl/>
        </w:rPr>
        <w:t>לא ימסור אדם להובלה, לא יעמיס, לא יוביל ולא ישווק מזון מן החי אלא אם נתמלאו במזון מן החי התנאים שלהלן:</w:t>
      </w:r>
    </w:p>
    <w:p w:rsidR="006D7656" w:rsidRPr="00C67F09" w:rsidRDefault="006D7656" w:rsidP="007C1C1B">
      <w:pPr>
        <w:pStyle w:val="a7"/>
        <w:numPr>
          <w:ilvl w:val="0"/>
          <w:numId w:val="37"/>
        </w:numPr>
        <w:suppressAutoHyphens/>
        <w:spacing w:after="0" w:line="360" w:lineRule="auto"/>
        <w:jc w:val="both"/>
        <w:rPr>
          <w:rFonts w:ascii="David" w:hAnsi="David" w:cs="David"/>
          <w:b/>
          <w:bCs/>
          <w:sz w:val="24"/>
          <w:szCs w:val="24"/>
        </w:rPr>
      </w:pPr>
      <w:r w:rsidRPr="00C67F09">
        <w:rPr>
          <w:rFonts w:ascii="David" w:hAnsi="David" w:cs="David"/>
          <w:sz w:val="24"/>
          <w:szCs w:val="24"/>
          <w:rtl/>
        </w:rPr>
        <w:t>הוא מובל בארגז קיבול נקי.</w:t>
      </w:r>
    </w:p>
    <w:p w:rsidR="006D7656" w:rsidRPr="00C67F09" w:rsidRDefault="006D7656" w:rsidP="007C1C1B">
      <w:pPr>
        <w:pStyle w:val="a7"/>
        <w:numPr>
          <w:ilvl w:val="0"/>
          <w:numId w:val="37"/>
        </w:numPr>
        <w:suppressAutoHyphens/>
        <w:spacing w:after="0" w:line="360" w:lineRule="auto"/>
        <w:jc w:val="both"/>
        <w:rPr>
          <w:rFonts w:ascii="David" w:hAnsi="David" w:cs="David"/>
          <w:b/>
          <w:bCs/>
          <w:sz w:val="24"/>
          <w:szCs w:val="24"/>
          <w:rtl/>
        </w:rPr>
      </w:pPr>
      <w:r w:rsidRPr="00C67F09">
        <w:rPr>
          <w:rFonts w:ascii="David" w:hAnsi="David" w:cs="David"/>
          <w:sz w:val="24"/>
          <w:szCs w:val="24"/>
          <w:rtl/>
        </w:rPr>
        <w:t>הטמפרטורה שבה הוא נמצא לא תעלה על הטמפרטורה הקבועה בתוספת הראשונה לנספח א'.</w:t>
      </w:r>
    </w:p>
    <w:p w:rsidR="006D7656" w:rsidRPr="00B3218D" w:rsidRDefault="006D7656" w:rsidP="007C1C1B">
      <w:pPr>
        <w:pStyle w:val="a7"/>
        <w:numPr>
          <w:ilvl w:val="0"/>
          <w:numId w:val="16"/>
        </w:numPr>
        <w:spacing w:after="0" w:line="360" w:lineRule="auto"/>
        <w:jc w:val="both"/>
        <w:rPr>
          <w:rFonts w:ascii="David" w:hAnsi="David" w:cs="David"/>
          <w:b/>
          <w:bCs/>
          <w:sz w:val="24"/>
          <w:szCs w:val="24"/>
        </w:rPr>
      </w:pPr>
      <w:r w:rsidRPr="00B3218D">
        <w:rPr>
          <w:rFonts w:ascii="David" w:hAnsi="David" w:cs="David"/>
          <w:b/>
          <w:bCs/>
          <w:sz w:val="24"/>
          <w:szCs w:val="24"/>
          <w:rtl/>
        </w:rPr>
        <w:t>תנאים נדרשים להובלת בשר טחון מצונן</w:t>
      </w:r>
    </w:p>
    <w:p w:rsidR="006D7656" w:rsidRDefault="006D7656" w:rsidP="007C1C1B">
      <w:pPr>
        <w:pStyle w:val="a7"/>
        <w:numPr>
          <w:ilvl w:val="1"/>
          <w:numId w:val="16"/>
        </w:numPr>
        <w:spacing w:after="0" w:line="360" w:lineRule="auto"/>
        <w:jc w:val="both"/>
        <w:rPr>
          <w:rFonts w:ascii="David" w:hAnsi="David" w:cs="David"/>
          <w:sz w:val="24"/>
          <w:szCs w:val="24"/>
        </w:rPr>
      </w:pPr>
      <w:r w:rsidRPr="00B3218D">
        <w:rPr>
          <w:rFonts w:ascii="David" w:hAnsi="David" w:cs="David"/>
          <w:sz w:val="24"/>
          <w:szCs w:val="24"/>
          <w:rtl/>
        </w:rPr>
        <w:t>במשך כל זמן ההובלה ברכב להובלה בקירור, האחסנה במרכז ההפצה ועד לפריקתו בנקודת המכירה, ימצא הבשר הטחון המצונן בתוך "תרמובוקס" סגור.</w:t>
      </w:r>
    </w:p>
    <w:p w:rsidR="006D7656" w:rsidRDefault="006D7656" w:rsidP="007C1C1B">
      <w:pPr>
        <w:pStyle w:val="a7"/>
        <w:numPr>
          <w:ilvl w:val="1"/>
          <w:numId w:val="16"/>
        </w:numPr>
        <w:spacing w:after="0" w:line="360" w:lineRule="auto"/>
        <w:jc w:val="both"/>
        <w:rPr>
          <w:rFonts w:ascii="David" w:hAnsi="David" w:cs="David"/>
          <w:sz w:val="24"/>
          <w:szCs w:val="24"/>
        </w:rPr>
      </w:pPr>
      <w:r w:rsidRPr="00C67F09">
        <w:rPr>
          <w:rFonts w:ascii="David" w:hAnsi="David" w:cs="David"/>
          <w:sz w:val="24"/>
          <w:szCs w:val="24"/>
          <w:rtl/>
        </w:rPr>
        <w:t xml:space="preserve">ה"תרמובוקס" יכיל מוצרים המיועדים לנקודת מכירה אחת בלבד. </w:t>
      </w:r>
    </w:p>
    <w:p w:rsidR="006D7656" w:rsidRDefault="006D7656" w:rsidP="007C1C1B">
      <w:pPr>
        <w:pStyle w:val="a7"/>
        <w:numPr>
          <w:ilvl w:val="1"/>
          <w:numId w:val="16"/>
        </w:numPr>
        <w:spacing w:after="0" w:line="360" w:lineRule="auto"/>
        <w:jc w:val="both"/>
        <w:rPr>
          <w:rFonts w:ascii="David" w:hAnsi="David" w:cs="David"/>
          <w:sz w:val="24"/>
          <w:szCs w:val="24"/>
        </w:rPr>
      </w:pPr>
      <w:r w:rsidRPr="00C67F09">
        <w:rPr>
          <w:rFonts w:ascii="David" w:hAnsi="David" w:cs="David"/>
          <w:sz w:val="24"/>
          <w:szCs w:val="24"/>
          <w:rtl/>
        </w:rPr>
        <w:t>כל "תרמובוקס" יצויד במד טמפרטורה אינדיקטורי, והטמפ' בו ובבשר הטחון המצונן בתוכו תהיה בטווח שבין 0-2 מעלות צלזיוס מרגע העמסתו במקרר התוצרת המוגמרת במפעל ועד לרגע פריקתו במקרר הייעודי בנקודת המכירה.</w:t>
      </w:r>
    </w:p>
    <w:p w:rsidR="006D7656" w:rsidRPr="00C67F09" w:rsidRDefault="006D7656" w:rsidP="007C1C1B">
      <w:pPr>
        <w:pStyle w:val="a7"/>
        <w:numPr>
          <w:ilvl w:val="1"/>
          <w:numId w:val="16"/>
        </w:numPr>
        <w:spacing w:after="0" w:line="360" w:lineRule="auto"/>
        <w:jc w:val="both"/>
        <w:rPr>
          <w:rFonts w:ascii="David" w:hAnsi="David" w:cs="David"/>
          <w:sz w:val="24"/>
          <w:szCs w:val="24"/>
          <w:rtl/>
        </w:rPr>
      </w:pPr>
      <w:r w:rsidRPr="00C67F09">
        <w:rPr>
          <w:rFonts w:ascii="David" w:hAnsi="David" w:cs="David"/>
          <w:sz w:val="24"/>
          <w:szCs w:val="24"/>
          <w:rtl/>
        </w:rPr>
        <w:t>מיד עם פריקתם מהמשאית יועברו התרמובוקסים הסגורים למקררים הייעודיים בנקודות המכירה.</w:t>
      </w:r>
    </w:p>
    <w:p w:rsidR="006D7656" w:rsidRPr="00B3218D" w:rsidRDefault="006D7656" w:rsidP="007C1C1B">
      <w:pPr>
        <w:pStyle w:val="a7"/>
        <w:numPr>
          <w:ilvl w:val="0"/>
          <w:numId w:val="16"/>
        </w:numPr>
        <w:spacing w:after="0" w:line="360" w:lineRule="auto"/>
        <w:jc w:val="both"/>
        <w:rPr>
          <w:rFonts w:ascii="David" w:hAnsi="David" w:cs="David"/>
          <w:b/>
          <w:bCs/>
          <w:sz w:val="24"/>
          <w:szCs w:val="24"/>
        </w:rPr>
      </w:pPr>
      <w:r w:rsidRPr="00B3218D">
        <w:rPr>
          <w:rFonts w:ascii="David" w:hAnsi="David" w:cs="David"/>
          <w:b/>
          <w:bCs/>
          <w:sz w:val="24"/>
          <w:szCs w:val="24"/>
          <w:rtl/>
        </w:rPr>
        <w:t>תנאים להובלת מזון מן החי עם מוצרי מזון שונים</w:t>
      </w:r>
    </w:p>
    <w:p w:rsidR="006D7656" w:rsidRPr="00B3218D" w:rsidRDefault="006D7656" w:rsidP="007C1C1B">
      <w:pPr>
        <w:pStyle w:val="a7"/>
        <w:numPr>
          <w:ilvl w:val="1"/>
          <w:numId w:val="16"/>
        </w:numPr>
        <w:spacing w:after="0" w:line="360" w:lineRule="auto"/>
        <w:jc w:val="both"/>
        <w:rPr>
          <w:rFonts w:ascii="David" w:hAnsi="David" w:cs="David"/>
          <w:sz w:val="24"/>
          <w:szCs w:val="24"/>
        </w:rPr>
      </w:pPr>
      <w:r w:rsidRPr="00B3218D">
        <w:rPr>
          <w:rFonts w:ascii="David" w:hAnsi="David" w:cs="David"/>
          <w:sz w:val="24"/>
          <w:szCs w:val="24"/>
          <w:rtl/>
        </w:rPr>
        <w:t>ארגז קיבול המשמש להובלה של מזון מן החי לא ישמש לשימוש אחר זולת הובלה של מזון ולמעט הובלה של אריזות מזון ריקות ונקיות ובלבד שנמנע מגע בינן לבין המזון מן החי.</w:t>
      </w:r>
    </w:p>
    <w:p w:rsidR="006D7656" w:rsidRPr="00B3218D" w:rsidRDefault="006D7656" w:rsidP="007C1C1B">
      <w:pPr>
        <w:pStyle w:val="a7"/>
        <w:numPr>
          <w:ilvl w:val="1"/>
          <w:numId w:val="16"/>
        </w:numPr>
        <w:spacing w:after="0" w:line="360" w:lineRule="auto"/>
        <w:jc w:val="both"/>
        <w:rPr>
          <w:rFonts w:ascii="David" w:hAnsi="David" w:cs="David"/>
          <w:sz w:val="24"/>
          <w:szCs w:val="24"/>
        </w:rPr>
      </w:pPr>
      <w:r w:rsidRPr="00B3218D">
        <w:rPr>
          <w:rFonts w:ascii="David" w:hAnsi="David" w:cs="David"/>
          <w:sz w:val="24"/>
          <w:szCs w:val="24"/>
          <w:rtl/>
        </w:rPr>
        <w:t>הובלת מוצרי בשר מסוגים שונים ברכב הובלה תבוצע לפי הדרישות המפורטות בתוספת השנייה לנספח א'. הובלת מוצרים קפואים ומצוננים באותו המרכב תעשה בטמפ' המוצר הקר ביותר.</w:t>
      </w:r>
    </w:p>
    <w:p w:rsidR="006D7656" w:rsidRPr="00B3218D" w:rsidRDefault="006D7656" w:rsidP="007C1C1B">
      <w:pPr>
        <w:pStyle w:val="a7"/>
        <w:numPr>
          <w:ilvl w:val="1"/>
          <w:numId w:val="16"/>
        </w:numPr>
        <w:spacing w:after="0" w:line="360" w:lineRule="auto"/>
        <w:jc w:val="both"/>
        <w:rPr>
          <w:rFonts w:ascii="David" w:hAnsi="David" w:cs="David"/>
          <w:sz w:val="24"/>
          <w:szCs w:val="24"/>
        </w:rPr>
      </w:pPr>
      <w:r w:rsidRPr="00B3218D">
        <w:rPr>
          <w:rFonts w:ascii="David" w:hAnsi="David" w:cs="David"/>
          <w:sz w:val="24"/>
          <w:szCs w:val="24"/>
          <w:rtl/>
        </w:rPr>
        <w:t>הובלת ביצים טריות תעשה בארגז קיבול נפרד מכל מזון אחר, כאשר קיימת יחידת קירור נפרדת בכל ארגז קיבול.</w:t>
      </w:r>
    </w:p>
    <w:p w:rsidR="006D7656" w:rsidRPr="00B3218D" w:rsidRDefault="006D7656" w:rsidP="007C1C1B">
      <w:pPr>
        <w:pStyle w:val="medium2-header"/>
        <w:keepLines w:val="0"/>
        <w:spacing w:before="0" w:line="360" w:lineRule="auto"/>
        <w:ind w:left="720" w:right="1134"/>
        <w:contextualSpacing/>
        <w:rPr>
          <w:rFonts w:ascii="David" w:eastAsiaTheme="minorEastAsia" w:hAnsi="David" w:cs="David"/>
          <w:b/>
          <w:rtl/>
          <w:lang w:eastAsia="en-US"/>
        </w:rPr>
      </w:pPr>
      <w:r w:rsidRPr="00B3218D">
        <w:rPr>
          <w:rFonts w:ascii="David" w:eastAsiaTheme="minorEastAsia" w:hAnsi="David" w:cs="David"/>
          <w:b/>
          <w:rtl/>
          <w:lang w:eastAsia="en-US"/>
        </w:rPr>
        <w:lastRenderedPageBreak/>
        <w:t>תוספת ראשונה לנספח א'</w:t>
      </w:r>
    </w:p>
    <w:p w:rsidR="006D7656" w:rsidRPr="00B3218D" w:rsidRDefault="006D7656" w:rsidP="007C1C1B">
      <w:pPr>
        <w:pStyle w:val="medium2-header"/>
        <w:keepLines w:val="0"/>
        <w:spacing w:before="0" w:line="360" w:lineRule="auto"/>
        <w:ind w:left="720" w:right="1134"/>
        <w:contextualSpacing/>
        <w:rPr>
          <w:rFonts w:ascii="David" w:eastAsiaTheme="minorEastAsia" w:hAnsi="David" w:cs="David"/>
          <w:b/>
          <w:rtl/>
          <w:lang w:eastAsia="en-US"/>
        </w:rPr>
      </w:pPr>
      <w:r w:rsidRPr="00B3218D">
        <w:rPr>
          <w:rFonts w:ascii="David" w:eastAsiaTheme="minorEastAsia" w:hAnsi="David" w:cs="David"/>
          <w:b/>
          <w:rtl/>
          <w:lang w:eastAsia="en-US"/>
        </w:rPr>
        <w:t>הטמפרטורה המרבית בארגז הקיבול</w:t>
      </w:r>
    </w:p>
    <w:p w:rsidR="006D7656" w:rsidRPr="00B3218D" w:rsidRDefault="006D7656" w:rsidP="007C1C1B">
      <w:pPr>
        <w:pStyle w:val="medium2-header"/>
        <w:keepLines w:val="0"/>
        <w:spacing w:before="0" w:line="360" w:lineRule="auto"/>
        <w:ind w:left="720" w:right="1134"/>
        <w:contextualSpacing/>
        <w:jc w:val="both"/>
        <w:rPr>
          <w:rFonts w:ascii="David" w:eastAsiaTheme="minorEastAsia" w:hAnsi="David" w:cs="David"/>
          <w:b/>
          <w:rtl/>
          <w:lang w:eastAsia="en-US"/>
        </w:rPr>
      </w:pPr>
    </w:p>
    <w:tbl>
      <w:tblPr>
        <w:tblW w:w="2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הטמפרטורה המרבית בארגז הקיבול"/>
      </w:tblPr>
      <w:tblGrid>
        <w:gridCol w:w="2616"/>
        <w:gridCol w:w="2348"/>
      </w:tblGrid>
      <w:tr w:rsidR="006D7656" w:rsidRPr="00B3218D" w:rsidTr="00771D91">
        <w:trPr>
          <w:jc w:val="center"/>
        </w:trPr>
        <w:tc>
          <w:tcPr>
            <w:tcW w:w="2635" w:type="pct"/>
            <w:vAlign w:val="bottom"/>
          </w:tcPr>
          <w:p w:rsidR="006D7656" w:rsidRPr="00886A53"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b/>
                <w:bCs/>
                <w:noProof w:val="0"/>
                <w:sz w:val="24"/>
                <w:szCs w:val="24"/>
                <w:lang w:eastAsia="en-US"/>
              </w:rPr>
            </w:pPr>
            <w:r w:rsidRPr="00886A53">
              <w:rPr>
                <w:rFonts w:ascii="David" w:eastAsiaTheme="minorEastAsia" w:hAnsi="David" w:cs="David"/>
                <w:b/>
                <w:bCs/>
                <w:noProof w:val="0"/>
                <w:sz w:val="24"/>
                <w:szCs w:val="24"/>
                <w:rtl/>
                <w:lang w:eastAsia="en-US"/>
              </w:rPr>
              <w:t>מעלות צלזיוס</w:t>
            </w:r>
          </w:p>
        </w:tc>
        <w:tc>
          <w:tcPr>
            <w:tcW w:w="2365" w:type="pct"/>
          </w:tcPr>
          <w:p w:rsidR="006D7656" w:rsidRPr="00886A53"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b/>
                <w:bCs/>
                <w:noProof w:val="0"/>
                <w:sz w:val="24"/>
                <w:szCs w:val="24"/>
                <w:rtl/>
                <w:lang w:eastAsia="en-US"/>
              </w:rPr>
            </w:pPr>
            <w:r w:rsidRPr="00886A53">
              <w:rPr>
                <w:rFonts w:ascii="David" w:eastAsiaTheme="minorEastAsia" w:hAnsi="David" w:cs="David"/>
                <w:b/>
                <w:bCs/>
                <w:noProof w:val="0"/>
                <w:sz w:val="24"/>
                <w:szCs w:val="24"/>
                <w:rtl/>
                <w:lang w:eastAsia="en-US"/>
              </w:rPr>
              <w:t>סוג מוצר</w:t>
            </w:r>
          </w:p>
        </w:tc>
      </w:tr>
      <w:tr w:rsidR="006D7656" w:rsidRPr="00B3218D" w:rsidTr="00771D91">
        <w:trPr>
          <w:trHeight w:val="416"/>
          <w:jc w:val="center"/>
        </w:trPr>
        <w:tc>
          <w:tcPr>
            <w:tcW w:w="263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contextualSpacing/>
              <w:jc w:val="center"/>
              <w:rPr>
                <w:rFonts w:ascii="David" w:eastAsiaTheme="minorEastAsia" w:hAnsi="David" w:cs="David"/>
                <w:noProof w:val="0"/>
                <w:sz w:val="24"/>
                <w:szCs w:val="24"/>
                <w:lang w:eastAsia="en-US"/>
              </w:rPr>
            </w:pPr>
            <w:r w:rsidRPr="00B3218D">
              <w:rPr>
                <w:rFonts w:ascii="David" w:eastAsiaTheme="minorEastAsia" w:hAnsi="David" w:cs="David"/>
                <w:noProof w:val="0"/>
                <w:sz w:val="24"/>
                <w:szCs w:val="24"/>
                <w:rtl/>
                <w:lang w:eastAsia="en-US"/>
              </w:rPr>
              <w:t>18-</w:t>
            </w:r>
          </w:p>
        </w:tc>
        <w:tc>
          <w:tcPr>
            <w:tcW w:w="236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contextualSpacing/>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מוצר בשר קפוא</w:t>
            </w:r>
          </w:p>
        </w:tc>
      </w:tr>
      <w:tr w:rsidR="006D7656" w:rsidRPr="00B3218D" w:rsidTr="00771D91">
        <w:trPr>
          <w:jc w:val="center"/>
        </w:trPr>
        <w:tc>
          <w:tcPr>
            <w:tcW w:w="263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lang w:eastAsia="en-US"/>
              </w:rPr>
            </w:pPr>
            <w:r w:rsidRPr="00B3218D">
              <w:rPr>
                <w:rFonts w:ascii="David" w:eastAsiaTheme="minorEastAsia" w:hAnsi="David" w:cs="David"/>
                <w:noProof w:val="0"/>
                <w:sz w:val="24"/>
                <w:szCs w:val="24"/>
                <w:rtl/>
                <w:lang w:eastAsia="en-US"/>
              </w:rPr>
              <w:t>4+</w:t>
            </w:r>
          </w:p>
        </w:tc>
        <w:tc>
          <w:tcPr>
            <w:tcW w:w="236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מוצר בשר מצונן</w:t>
            </w:r>
          </w:p>
        </w:tc>
      </w:tr>
      <w:tr w:rsidR="006D7656" w:rsidRPr="00B3218D" w:rsidTr="00771D91">
        <w:trPr>
          <w:jc w:val="center"/>
        </w:trPr>
        <w:tc>
          <w:tcPr>
            <w:tcW w:w="263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2+</w:t>
            </w:r>
          </w:p>
        </w:tc>
        <w:tc>
          <w:tcPr>
            <w:tcW w:w="236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בשר טחון מצונן (+תרמובוקס)</w:t>
            </w:r>
          </w:p>
        </w:tc>
      </w:tr>
      <w:tr w:rsidR="006D7656" w:rsidRPr="00B3218D" w:rsidTr="00771D91">
        <w:trPr>
          <w:jc w:val="center"/>
        </w:trPr>
        <w:tc>
          <w:tcPr>
            <w:tcW w:w="2635" w:type="pct"/>
          </w:tcPr>
          <w:p w:rsidR="006D7656" w:rsidRPr="00B3218D" w:rsidDel="008B3C89"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2+</w:t>
            </w:r>
          </w:p>
        </w:tc>
        <w:tc>
          <w:tcPr>
            <w:tcW w:w="236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 xml:space="preserve">בשר בהמות מצונן בוואקום או באריזת </w:t>
            </w:r>
            <w:r w:rsidRPr="00B3218D">
              <w:rPr>
                <w:rFonts w:ascii="David" w:eastAsiaTheme="minorEastAsia" w:hAnsi="David" w:cs="David"/>
                <w:noProof w:val="0"/>
                <w:sz w:val="24"/>
                <w:szCs w:val="24"/>
                <w:lang w:eastAsia="en-US"/>
              </w:rPr>
              <w:t>MAP</w:t>
            </w:r>
            <w:r w:rsidRPr="00B3218D">
              <w:rPr>
                <w:rFonts w:ascii="David" w:eastAsiaTheme="minorEastAsia" w:hAnsi="David" w:cs="David"/>
                <w:noProof w:val="0"/>
                <w:sz w:val="24"/>
                <w:szCs w:val="24"/>
                <w:rtl/>
                <w:lang w:eastAsia="en-US"/>
              </w:rPr>
              <w:t xml:space="preserve"> (בעל חיי מדף ארוכים מ-14 ימים)</w:t>
            </w:r>
          </w:p>
        </w:tc>
      </w:tr>
      <w:tr w:rsidR="006D7656" w:rsidRPr="00B3218D" w:rsidTr="00771D91">
        <w:trPr>
          <w:jc w:val="center"/>
        </w:trPr>
        <w:tc>
          <w:tcPr>
            <w:tcW w:w="263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20+</w:t>
            </w:r>
          </w:p>
        </w:tc>
        <w:tc>
          <w:tcPr>
            <w:tcW w:w="2365" w:type="pct"/>
          </w:tcPr>
          <w:p w:rsidR="006D7656" w:rsidRPr="00B3218D" w:rsidRDefault="006D7656" w:rsidP="00886A53">
            <w:pPr>
              <w:pStyle w:val="P00"/>
              <w:tabs>
                <w:tab w:val="clear" w:pos="624"/>
                <w:tab w:val="clear" w:pos="1021"/>
                <w:tab w:val="clear" w:pos="1474"/>
                <w:tab w:val="clear" w:pos="1928"/>
                <w:tab w:val="clear" w:pos="2381"/>
                <w:tab w:val="clear" w:pos="2835"/>
                <w:tab w:val="clear" w:pos="6259"/>
              </w:tabs>
              <w:spacing w:before="0" w:line="360" w:lineRule="auto"/>
              <w:ind w:left="0"/>
              <w:jc w:val="center"/>
              <w:rPr>
                <w:rFonts w:ascii="David" w:eastAsiaTheme="minorEastAsia" w:hAnsi="David" w:cs="David"/>
                <w:noProof w:val="0"/>
                <w:sz w:val="24"/>
                <w:szCs w:val="24"/>
                <w:rtl/>
                <w:lang w:eastAsia="en-US"/>
              </w:rPr>
            </w:pPr>
            <w:r w:rsidRPr="00B3218D">
              <w:rPr>
                <w:rFonts w:ascii="David" w:eastAsiaTheme="minorEastAsia" w:hAnsi="David" w:cs="David"/>
                <w:noProof w:val="0"/>
                <w:sz w:val="24"/>
                <w:szCs w:val="24"/>
                <w:rtl/>
                <w:lang w:eastAsia="en-US"/>
              </w:rPr>
              <w:t>ביצים טירות</w:t>
            </w:r>
          </w:p>
        </w:tc>
      </w:tr>
    </w:tbl>
    <w:p w:rsidR="006D7656" w:rsidRPr="00B3218D" w:rsidRDefault="006D7656" w:rsidP="007C1C1B">
      <w:pPr>
        <w:pStyle w:val="a7"/>
        <w:spacing w:after="0" w:line="360" w:lineRule="auto"/>
        <w:jc w:val="both"/>
        <w:rPr>
          <w:rFonts w:ascii="David" w:hAnsi="David" w:cs="David"/>
          <w:sz w:val="24"/>
          <w:szCs w:val="24"/>
          <w:rtl/>
        </w:rPr>
      </w:pPr>
    </w:p>
    <w:p w:rsidR="006D7656" w:rsidRPr="00B3218D" w:rsidRDefault="006D7656" w:rsidP="007C1C1B">
      <w:pPr>
        <w:pStyle w:val="a7"/>
        <w:spacing w:after="0" w:line="360" w:lineRule="auto"/>
        <w:jc w:val="both"/>
        <w:rPr>
          <w:rFonts w:ascii="David" w:hAnsi="David" w:cs="David"/>
          <w:sz w:val="24"/>
          <w:szCs w:val="24"/>
          <w:rtl/>
        </w:rPr>
      </w:pPr>
    </w:p>
    <w:p w:rsidR="006D7656" w:rsidRPr="00B3218D" w:rsidRDefault="006D7656" w:rsidP="007C1C1B">
      <w:pPr>
        <w:pStyle w:val="a7"/>
        <w:spacing w:after="0" w:line="360" w:lineRule="auto"/>
        <w:jc w:val="both"/>
        <w:rPr>
          <w:rFonts w:ascii="David" w:hAnsi="David" w:cs="David"/>
          <w:sz w:val="24"/>
          <w:szCs w:val="24"/>
          <w:rtl/>
        </w:rPr>
      </w:pPr>
    </w:p>
    <w:p w:rsidR="006D7656" w:rsidRPr="00B3218D" w:rsidRDefault="006D7656" w:rsidP="007C1C1B">
      <w:pPr>
        <w:spacing w:after="0" w:line="360" w:lineRule="auto"/>
        <w:jc w:val="both"/>
        <w:rPr>
          <w:rFonts w:ascii="David" w:hAnsi="David" w:cs="David"/>
          <w:sz w:val="24"/>
          <w:szCs w:val="24"/>
          <w:rtl/>
        </w:rPr>
      </w:pPr>
    </w:p>
    <w:p w:rsidR="006D7656" w:rsidRDefault="006D7656" w:rsidP="007C1C1B">
      <w:pPr>
        <w:pStyle w:val="af0"/>
        <w:spacing w:after="0" w:line="360" w:lineRule="auto"/>
        <w:contextualSpacing/>
        <w:rPr>
          <w:rFonts w:ascii="David" w:eastAsia="Calibri" w:hAnsi="David"/>
          <w:sz w:val="24"/>
          <w:szCs w:val="24"/>
          <w:u w:val="single"/>
          <w:rtl/>
        </w:rPr>
      </w:pPr>
      <w:r>
        <w:rPr>
          <w:rFonts w:ascii="David" w:eastAsia="Calibri" w:hAnsi="David"/>
          <w:sz w:val="24"/>
          <w:szCs w:val="24"/>
          <w:u w:val="single"/>
          <w:rtl/>
        </w:rPr>
        <w:br w:type="page"/>
      </w:r>
    </w:p>
    <w:p w:rsidR="006D7656" w:rsidRPr="007C1C1B" w:rsidRDefault="006D7656" w:rsidP="007C1C1B">
      <w:pPr>
        <w:jc w:val="center"/>
        <w:rPr>
          <w:rFonts w:ascii="David" w:hAnsi="David" w:cs="David"/>
          <w:b/>
          <w:bCs/>
          <w:sz w:val="24"/>
          <w:szCs w:val="24"/>
          <w:rtl/>
        </w:rPr>
      </w:pPr>
      <w:r w:rsidRPr="007C1C1B">
        <w:rPr>
          <w:rFonts w:ascii="David" w:hAnsi="David" w:cs="David"/>
          <w:b/>
          <w:bCs/>
          <w:sz w:val="24"/>
          <w:szCs w:val="24"/>
          <w:rtl/>
        </w:rPr>
        <w:lastRenderedPageBreak/>
        <w:t>תוספת שנייה לנספח א'</w:t>
      </w:r>
    </w:p>
    <w:p w:rsidR="006D7656" w:rsidRPr="007C1C1B" w:rsidRDefault="006D7656" w:rsidP="007C1C1B">
      <w:pPr>
        <w:jc w:val="center"/>
        <w:rPr>
          <w:rFonts w:ascii="David" w:hAnsi="David" w:cs="David"/>
          <w:b/>
          <w:bCs/>
          <w:sz w:val="24"/>
          <w:szCs w:val="24"/>
          <w:rtl/>
        </w:rPr>
      </w:pPr>
      <w:r w:rsidRPr="007C1C1B">
        <w:rPr>
          <w:rFonts w:ascii="David" w:hAnsi="David" w:cs="David"/>
          <w:b/>
          <w:bCs/>
          <w:sz w:val="24"/>
          <w:szCs w:val="24"/>
          <w:rtl/>
        </w:rPr>
        <w:t>סוגי הפרדה בהתאם לסוג אריזה וטמפרטורה אופפת</w:t>
      </w:r>
    </w:p>
    <w:p w:rsidR="006D7656" w:rsidRPr="00B3218D" w:rsidRDefault="006D7656" w:rsidP="007C1C1B">
      <w:pPr>
        <w:pStyle w:val="a7"/>
        <w:spacing w:after="0" w:line="360" w:lineRule="auto"/>
        <w:jc w:val="both"/>
        <w:rPr>
          <w:rFonts w:ascii="David" w:hAnsi="David" w:cs="David"/>
          <w:sz w:val="24"/>
          <w:szCs w:val="24"/>
          <w:rtl/>
        </w:rPr>
      </w:pPr>
    </w:p>
    <w:p w:rsidR="006D7656" w:rsidRPr="004E107F" w:rsidRDefault="006D7656" w:rsidP="007C1C1B">
      <w:pPr>
        <w:pStyle w:val="a7"/>
        <w:spacing w:after="0" w:line="360" w:lineRule="auto"/>
        <w:jc w:val="both"/>
        <w:rPr>
          <w:rFonts w:ascii="David" w:hAnsi="David" w:cs="David"/>
          <w:b/>
          <w:bCs/>
          <w:sz w:val="24"/>
          <w:szCs w:val="24"/>
          <w:rtl/>
        </w:rPr>
      </w:pPr>
      <w:r w:rsidRPr="004E107F">
        <w:rPr>
          <w:rFonts w:ascii="David" w:eastAsia="Calibri" w:hAnsi="David" w:cs="David"/>
          <w:b/>
          <w:bCs/>
          <w:sz w:val="24"/>
          <w:szCs w:val="24"/>
          <w:rtl/>
        </w:rPr>
        <w:t>מפתח סוגי אריזות</w:t>
      </w:r>
    </w:p>
    <w:p w:rsidR="006D7656" w:rsidRPr="00B3218D" w:rsidRDefault="006D7656" w:rsidP="007C1C1B">
      <w:pPr>
        <w:pStyle w:val="a7"/>
        <w:spacing w:after="0" w:line="360" w:lineRule="auto"/>
        <w:jc w:val="both"/>
        <w:rPr>
          <w:rFonts w:ascii="David" w:hAnsi="David" w:cs="David"/>
          <w:sz w:val="24"/>
          <w:szCs w:val="24"/>
          <w:rtl/>
        </w:rPr>
      </w:pPr>
    </w:p>
    <w:tbl>
      <w:tblPr>
        <w:tblStyle w:val="ab"/>
        <w:bidiVisual/>
        <w:tblW w:w="0" w:type="auto"/>
        <w:tblInd w:w="720" w:type="dxa"/>
        <w:tblLook w:val="04A0" w:firstRow="1" w:lastRow="0" w:firstColumn="1" w:lastColumn="0" w:noHBand="0" w:noVBand="1"/>
        <w:tblCaption w:val="מפתח סוגי אריזות"/>
      </w:tblPr>
      <w:tblGrid>
        <w:gridCol w:w="921"/>
        <w:gridCol w:w="1418"/>
        <w:gridCol w:w="1701"/>
        <w:gridCol w:w="3536"/>
      </w:tblGrid>
      <w:tr w:rsidR="006D7656" w:rsidRPr="00B3218D" w:rsidTr="00771D91">
        <w:tc>
          <w:tcPr>
            <w:tcW w:w="921"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דרגת אריזה</w:t>
            </w:r>
          </w:p>
        </w:tc>
        <w:tc>
          <w:tcPr>
            <w:tcW w:w="1418"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סוג האריזה</w:t>
            </w:r>
          </w:p>
        </w:tc>
        <w:tc>
          <w:tcPr>
            <w:tcW w:w="1701"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הגדרה</w:t>
            </w:r>
          </w:p>
        </w:tc>
        <w:tc>
          <w:tcPr>
            <w:tcW w:w="3536"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דוגמאות</w:t>
            </w:r>
          </w:p>
        </w:tc>
      </w:tr>
      <w:tr w:rsidR="006D7656" w:rsidRPr="00B3218D" w:rsidTr="00771D91">
        <w:tc>
          <w:tcPr>
            <w:tcW w:w="921"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א</w:t>
            </w:r>
          </w:p>
        </w:tc>
        <w:tc>
          <w:tcPr>
            <w:tcW w:w="1418"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אריזה פתוחה</w:t>
            </w:r>
          </w:p>
        </w:tc>
        <w:tc>
          <w:tcPr>
            <w:tcW w:w="1701"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מוצר בשר מצונן באריזה שאינה סגורה</w:t>
            </w:r>
          </w:p>
        </w:tc>
        <w:tc>
          <w:tcPr>
            <w:tcW w:w="3536" w:type="dxa"/>
            <w:vAlign w:val="center"/>
          </w:tcPr>
          <w:p w:rsidR="006D7656" w:rsidRPr="00B3218D" w:rsidRDefault="006D7656" w:rsidP="007C1C1B">
            <w:pPr>
              <w:numPr>
                <w:ilvl w:val="0"/>
                <w:numId w:val="18"/>
              </w:numPr>
              <w:tabs>
                <w:tab w:val="clear" w:pos="720"/>
              </w:tabs>
              <w:suppressAutoHyphens/>
              <w:spacing w:line="360" w:lineRule="auto"/>
              <w:ind w:left="295" w:hanging="283"/>
              <w:jc w:val="both"/>
              <w:rPr>
                <w:rFonts w:ascii="David" w:eastAsia="Calibri" w:hAnsi="David" w:cs="David"/>
                <w:sz w:val="24"/>
                <w:szCs w:val="24"/>
                <w:rtl/>
              </w:rPr>
            </w:pPr>
            <w:r w:rsidRPr="00B3218D">
              <w:rPr>
                <w:rFonts w:ascii="David" w:eastAsia="Calibri" w:hAnsi="David" w:cs="David"/>
                <w:sz w:val="24"/>
                <w:szCs w:val="24"/>
                <w:rtl/>
              </w:rPr>
              <w:t>בשר בהמה טרי על גבי וו תליה לאחר שחיטה בבית המטבחיים.</w:t>
            </w:r>
          </w:p>
          <w:p w:rsidR="006D7656" w:rsidRPr="00B3218D" w:rsidRDefault="006D7656" w:rsidP="007C1C1B">
            <w:pPr>
              <w:numPr>
                <w:ilvl w:val="0"/>
                <w:numId w:val="18"/>
              </w:numPr>
              <w:tabs>
                <w:tab w:val="clear" w:pos="720"/>
                <w:tab w:val="num" w:pos="295"/>
              </w:tabs>
              <w:suppressAutoHyphens/>
              <w:spacing w:line="360" w:lineRule="auto"/>
              <w:ind w:left="295" w:hanging="283"/>
              <w:jc w:val="both"/>
              <w:rPr>
                <w:rFonts w:ascii="David" w:eastAsia="Calibri" w:hAnsi="David" w:cs="David"/>
                <w:sz w:val="24"/>
                <w:szCs w:val="24"/>
                <w:rtl/>
              </w:rPr>
            </w:pPr>
            <w:r w:rsidRPr="00B3218D">
              <w:rPr>
                <w:rFonts w:ascii="David" w:eastAsia="Calibri" w:hAnsi="David" w:cs="David"/>
                <w:sz w:val="24"/>
                <w:szCs w:val="24"/>
                <w:rtl/>
              </w:rPr>
              <w:t>דגים טריים בארגז בכיסוי פתיתי קרח בלבד</w:t>
            </w:r>
          </w:p>
        </w:tc>
      </w:tr>
      <w:tr w:rsidR="006D7656" w:rsidRPr="00B3218D" w:rsidTr="00771D91">
        <w:tc>
          <w:tcPr>
            <w:tcW w:w="921"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ב</w:t>
            </w:r>
          </w:p>
        </w:tc>
        <w:tc>
          <w:tcPr>
            <w:tcW w:w="1418"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אריזה ראשונית שפתיחתה הראשונה איננה ניכרת</w:t>
            </w:r>
          </w:p>
        </w:tc>
        <w:tc>
          <w:tcPr>
            <w:tcW w:w="1701"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אריזה מאגדת מקרטון או פלסטיק ובתוכה מוצר ב.ע.ד מצונן באריזה שאינה אטומה ושפתיחתה איננה ניכרת.</w:t>
            </w:r>
          </w:p>
        </w:tc>
        <w:tc>
          <w:tcPr>
            <w:tcW w:w="3536" w:type="dxa"/>
            <w:vAlign w:val="center"/>
          </w:tcPr>
          <w:p w:rsidR="006D7656" w:rsidRPr="00B3218D" w:rsidRDefault="006D7656" w:rsidP="007C1C1B">
            <w:pPr>
              <w:numPr>
                <w:ilvl w:val="0"/>
                <w:numId w:val="19"/>
              </w:numPr>
              <w:tabs>
                <w:tab w:val="clear" w:pos="720"/>
                <w:tab w:val="num" w:pos="295"/>
              </w:tabs>
              <w:suppressAutoHyphens/>
              <w:spacing w:line="360" w:lineRule="auto"/>
              <w:ind w:left="295" w:hanging="283"/>
              <w:jc w:val="both"/>
              <w:rPr>
                <w:rFonts w:ascii="David" w:eastAsia="Calibri" w:hAnsi="David" w:cs="David"/>
                <w:sz w:val="24"/>
                <w:szCs w:val="24"/>
              </w:rPr>
            </w:pPr>
            <w:r w:rsidRPr="00B3218D">
              <w:rPr>
                <w:rFonts w:ascii="David" w:eastAsia="Calibri" w:hAnsi="David" w:cs="David"/>
                <w:sz w:val="24"/>
                <w:szCs w:val="24"/>
                <w:rtl/>
              </w:rPr>
              <w:t>ארגז קרטון או מיכל פלסטי. ובתוכו בשר בהמה או עוף לאחר שחיטה בתפזורת בשקית בעלת חבק או מדבקה.</w:t>
            </w:r>
          </w:p>
          <w:p w:rsidR="006D7656" w:rsidRPr="00B3218D" w:rsidRDefault="006D7656" w:rsidP="007C1C1B">
            <w:pPr>
              <w:numPr>
                <w:ilvl w:val="0"/>
                <w:numId w:val="19"/>
              </w:numPr>
              <w:tabs>
                <w:tab w:val="clear" w:pos="720"/>
                <w:tab w:val="num" w:pos="295"/>
              </w:tabs>
              <w:suppressAutoHyphens/>
              <w:spacing w:line="360" w:lineRule="auto"/>
              <w:ind w:left="295" w:hanging="283"/>
              <w:jc w:val="both"/>
              <w:rPr>
                <w:rFonts w:ascii="David" w:eastAsia="Calibri" w:hAnsi="David" w:cs="David"/>
                <w:sz w:val="24"/>
                <w:szCs w:val="24"/>
              </w:rPr>
            </w:pPr>
            <w:r w:rsidRPr="00B3218D">
              <w:rPr>
                <w:rFonts w:ascii="David" w:eastAsia="Calibri" w:hAnsi="David" w:cs="David"/>
                <w:sz w:val="24"/>
                <w:szCs w:val="24"/>
                <w:rtl/>
              </w:rPr>
              <w:t>ארגז פוליסטירן מוקצף ("קלקר") ובתוכו דגים טריים עם פתיתי קרח.</w:t>
            </w:r>
          </w:p>
          <w:p w:rsidR="006D7656" w:rsidRPr="00B3218D" w:rsidRDefault="006D7656" w:rsidP="007C1C1B">
            <w:pPr>
              <w:numPr>
                <w:ilvl w:val="0"/>
                <w:numId w:val="19"/>
              </w:numPr>
              <w:tabs>
                <w:tab w:val="clear" w:pos="720"/>
                <w:tab w:val="num" w:pos="295"/>
                <w:tab w:val="left" w:pos="1167"/>
              </w:tabs>
              <w:suppressAutoHyphens/>
              <w:spacing w:line="360" w:lineRule="auto"/>
              <w:ind w:left="295" w:hanging="283"/>
              <w:jc w:val="both"/>
              <w:rPr>
                <w:rFonts w:ascii="David" w:eastAsia="Calibri" w:hAnsi="David" w:cs="David"/>
                <w:sz w:val="24"/>
                <w:szCs w:val="24"/>
              </w:rPr>
            </w:pPr>
            <w:r w:rsidRPr="00B3218D">
              <w:rPr>
                <w:rFonts w:ascii="David" w:eastAsia="Calibri" w:hAnsi="David" w:cs="David"/>
                <w:sz w:val="24"/>
                <w:szCs w:val="24"/>
                <w:rtl/>
              </w:rPr>
              <w:t>ארגז קרטון ובתוכו דגים מעושנים מוכנים לאכילה בתפזורת באריזה שאיננה אטומה.</w:t>
            </w:r>
          </w:p>
        </w:tc>
      </w:tr>
      <w:tr w:rsidR="006D7656" w:rsidRPr="00B3218D" w:rsidTr="00771D91">
        <w:tc>
          <w:tcPr>
            <w:tcW w:w="921"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ג</w:t>
            </w:r>
          </w:p>
        </w:tc>
        <w:tc>
          <w:tcPr>
            <w:tcW w:w="1418"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אריזה ראשונית סגורה שפתיחתה הראשונה ניכרת</w:t>
            </w:r>
          </w:p>
        </w:tc>
        <w:tc>
          <w:tcPr>
            <w:tcW w:w="1701"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אריזה מאגדת מקרטון או פלסטיק ובתוכה מוצר ב.ע.ד באריזה סגורה ואטומה שפתיחתה ניכרת.</w:t>
            </w:r>
          </w:p>
        </w:tc>
        <w:tc>
          <w:tcPr>
            <w:tcW w:w="3536" w:type="dxa"/>
            <w:vAlign w:val="center"/>
          </w:tcPr>
          <w:p w:rsidR="006D7656" w:rsidRPr="00B3218D" w:rsidRDefault="006D7656" w:rsidP="007C1C1B">
            <w:pPr>
              <w:numPr>
                <w:ilvl w:val="2"/>
                <w:numId w:val="19"/>
              </w:numPr>
              <w:tabs>
                <w:tab w:val="clear" w:pos="2160"/>
                <w:tab w:val="num" w:pos="295"/>
              </w:tabs>
              <w:suppressAutoHyphens/>
              <w:spacing w:line="360" w:lineRule="auto"/>
              <w:ind w:left="295" w:hanging="283"/>
              <w:jc w:val="both"/>
              <w:rPr>
                <w:rFonts w:ascii="David" w:eastAsia="Calibri" w:hAnsi="David" w:cs="David"/>
                <w:sz w:val="24"/>
                <w:szCs w:val="24"/>
              </w:rPr>
            </w:pPr>
            <w:r w:rsidRPr="00B3218D">
              <w:rPr>
                <w:rFonts w:ascii="David" w:eastAsia="Calibri" w:hAnsi="David" w:cs="David"/>
                <w:sz w:val="24"/>
                <w:szCs w:val="24"/>
                <w:rtl/>
              </w:rPr>
              <w:t>ארגז קרטון  ובתוכו ב.ע.ד באריזת סיטונאיות או קמעונאיות אטומות בוואקום /</w:t>
            </w:r>
            <w:r w:rsidRPr="00B3218D">
              <w:rPr>
                <w:rFonts w:ascii="David" w:eastAsia="Calibri" w:hAnsi="David" w:cs="David"/>
                <w:sz w:val="24"/>
                <w:szCs w:val="24"/>
              </w:rPr>
              <w:t xml:space="preserve">MAP </w:t>
            </w:r>
            <w:r w:rsidRPr="00B3218D">
              <w:rPr>
                <w:rFonts w:ascii="David" w:eastAsia="Calibri" w:hAnsi="David" w:cs="David"/>
                <w:sz w:val="24"/>
                <w:szCs w:val="24"/>
                <w:rtl/>
              </w:rPr>
              <w:t>.</w:t>
            </w:r>
          </w:p>
          <w:p w:rsidR="006D7656" w:rsidRPr="00B3218D" w:rsidRDefault="006D7656" w:rsidP="007C1C1B">
            <w:pPr>
              <w:numPr>
                <w:ilvl w:val="2"/>
                <w:numId w:val="19"/>
              </w:numPr>
              <w:tabs>
                <w:tab w:val="clear" w:pos="2160"/>
                <w:tab w:val="num" w:pos="295"/>
              </w:tabs>
              <w:suppressAutoHyphens/>
              <w:spacing w:line="360" w:lineRule="auto"/>
              <w:ind w:left="295" w:hanging="283"/>
              <w:jc w:val="both"/>
              <w:rPr>
                <w:rFonts w:ascii="David" w:eastAsia="Calibri" w:hAnsi="David" w:cs="David"/>
                <w:sz w:val="24"/>
                <w:szCs w:val="24"/>
                <w:rtl/>
              </w:rPr>
            </w:pPr>
            <w:r w:rsidRPr="00B3218D">
              <w:rPr>
                <w:rFonts w:ascii="David" w:eastAsia="Calibri" w:hAnsi="David" w:cs="David"/>
                <w:sz w:val="24"/>
                <w:szCs w:val="24"/>
                <w:rtl/>
              </w:rPr>
              <w:t>ארגז מקרטון ובתוכו מוצרי ב.ע.ד מוכנים לאכילה באריזה קמעונאית.</w:t>
            </w:r>
          </w:p>
        </w:tc>
      </w:tr>
      <w:tr w:rsidR="006D7656" w:rsidRPr="00B3218D" w:rsidTr="00771D91">
        <w:tc>
          <w:tcPr>
            <w:tcW w:w="921" w:type="dxa"/>
            <w:vAlign w:val="center"/>
          </w:tcPr>
          <w:p w:rsidR="006D7656" w:rsidRPr="00B3218D" w:rsidRDefault="006D7656" w:rsidP="007C1C1B">
            <w:pPr>
              <w:spacing w:line="360" w:lineRule="auto"/>
              <w:jc w:val="both"/>
              <w:rPr>
                <w:rFonts w:ascii="David" w:eastAsia="Calibri" w:hAnsi="David" w:cs="David"/>
                <w:b/>
                <w:bCs/>
                <w:sz w:val="24"/>
                <w:szCs w:val="24"/>
                <w:rtl/>
              </w:rPr>
            </w:pPr>
            <w:r w:rsidRPr="00B3218D">
              <w:rPr>
                <w:rFonts w:ascii="David" w:eastAsia="Calibri" w:hAnsi="David" w:cs="David"/>
                <w:b/>
                <w:bCs/>
                <w:sz w:val="24"/>
                <w:szCs w:val="24"/>
                <w:rtl/>
              </w:rPr>
              <w:t>ד</w:t>
            </w:r>
          </w:p>
        </w:tc>
        <w:tc>
          <w:tcPr>
            <w:tcW w:w="1418"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אריזה משנית</w:t>
            </w:r>
          </w:p>
        </w:tc>
        <w:tc>
          <w:tcPr>
            <w:tcW w:w="1701" w:type="dxa"/>
            <w:vAlign w:val="center"/>
          </w:tcPr>
          <w:p w:rsidR="006D7656" w:rsidRPr="00B3218D" w:rsidRDefault="006D7656" w:rsidP="007C1C1B">
            <w:pPr>
              <w:spacing w:line="360" w:lineRule="auto"/>
              <w:jc w:val="both"/>
              <w:rPr>
                <w:rFonts w:ascii="David" w:eastAsia="Calibri" w:hAnsi="David" w:cs="David"/>
                <w:sz w:val="24"/>
                <w:szCs w:val="24"/>
                <w:rtl/>
              </w:rPr>
            </w:pPr>
            <w:r w:rsidRPr="00B3218D">
              <w:rPr>
                <w:rFonts w:ascii="David" w:eastAsia="Calibri" w:hAnsi="David" w:cs="David"/>
                <w:sz w:val="24"/>
                <w:szCs w:val="24"/>
                <w:rtl/>
              </w:rPr>
              <w:t xml:space="preserve">אריזה כוללת (פוליאתילן) של מספר  אריזות מאגדות מקרטון או פלסטיק אשר בתוכם מוצר ב.ע.ד באריזה סגורה ואטומה שפתיחתה ניכרת. </w:t>
            </w:r>
            <w:r w:rsidRPr="00B3218D">
              <w:rPr>
                <w:rFonts w:ascii="David" w:eastAsia="Calibri" w:hAnsi="David" w:cs="David"/>
                <w:sz w:val="24"/>
                <w:szCs w:val="24"/>
                <w:rtl/>
              </w:rPr>
              <w:lastRenderedPageBreak/>
              <w:t>(שלוש שכבות הגנה)</w:t>
            </w:r>
          </w:p>
        </w:tc>
        <w:tc>
          <w:tcPr>
            <w:tcW w:w="3536" w:type="dxa"/>
            <w:vAlign w:val="center"/>
          </w:tcPr>
          <w:p w:rsidR="006D7656" w:rsidRPr="00B3218D" w:rsidRDefault="006D7656" w:rsidP="007C1C1B">
            <w:pPr>
              <w:numPr>
                <w:ilvl w:val="0"/>
                <w:numId w:val="20"/>
              </w:numPr>
              <w:suppressAutoHyphens/>
              <w:spacing w:line="360" w:lineRule="auto"/>
              <w:jc w:val="both"/>
              <w:rPr>
                <w:rFonts w:ascii="David" w:eastAsia="Calibri" w:hAnsi="David" w:cs="David"/>
                <w:sz w:val="24"/>
                <w:szCs w:val="24"/>
                <w:rtl/>
              </w:rPr>
            </w:pPr>
            <w:r w:rsidRPr="00B3218D">
              <w:rPr>
                <w:rFonts w:ascii="David" w:eastAsia="Calibri" w:hAnsi="David" w:cs="David"/>
                <w:sz w:val="24"/>
                <w:szCs w:val="24"/>
                <w:rtl/>
              </w:rPr>
              <w:lastRenderedPageBreak/>
              <w:t>מספר קרטונים ארוזים בצבר כאשר בכל קרטון כל יחידת ב.ע.ד באריזות סיטונאיות או קמעונאיות אטומות בוואקום /</w:t>
            </w:r>
            <w:r w:rsidRPr="00B3218D">
              <w:rPr>
                <w:rFonts w:ascii="David" w:eastAsia="Calibri" w:hAnsi="David" w:cs="David"/>
                <w:sz w:val="24"/>
                <w:szCs w:val="24"/>
              </w:rPr>
              <w:t xml:space="preserve"> MAP</w:t>
            </w:r>
            <w:r w:rsidRPr="00B3218D">
              <w:rPr>
                <w:rFonts w:ascii="David" w:eastAsia="Calibri" w:hAnsi="David" w:cs="David"/>
                <w:sz w:val="24"/>
                <w:szCs w:val="24"/>
                <w:rtl/>
              </w:rPr>
              <w:t>.</w:t>
            </w:r>
          </w:p>
        </w:tc>
      </w:tr>
    </w:tbl>
    <w:p w:rsidR="006D7656" w:rsidRPr="0052478A" w:rsidRDefault="006D7656" w:rsidP="007C1C1B">
      <w:pPr>
        <w:spacing w:after="0" w:line="360" w:lineRule="auto"/>
        <w:jc w:val="both"/>
        <w:rPr>
          <w:rFonts w:ascii="David" w:hAnsi="David" w:cs="David"/>
          <w:sz w:val="24"/>
          <w:szCs w:val="24"/>
          <w:rtl/>
        </w:rPr>
      </w:pPr>
    </w:p>
    <w:p w:rsidR="006D7656" w:rsidRPr="00B3218D" w:rsidRDefault="006D7656" w:rsidP="007C1C1B">
      <w:pPr>
        <w:pStyle w:val="a7"/>
        <w:spacing w:after="0" w:line="360" w:lineRule="auto"/>
        <w:jc w:val="both"/>
        <w:rPr>
          <w:rFonts w:ascii="David" w:hAnsi="David" w:cs="David"/>
          <w:sz w:val="24"/>
          <w:szCs w:val="24"/>
          <w:rtl/>
        </w:rPr>
      </w:pPr>
    </w:p>
    <w:p w:rsidR="006D7656" w:rsidRPr="00B3218D" w:rsidRDefault="006D7656" w:rsidP="007C1C1B">
      <w:pPr>
        <w:pStyle w:val="a7"/>
        <w:spacing w:after="0" w:line="360" w:lineRule="auto"/>
        <w:jc w:val="center"/>
        <w:rPr>
          <w:rFonts w:ascii="David" w:hAnsi="David" w:cs="David"/>
          <w:sz w:val="24"/>
          <w:szCs w:val="24"/>
          <w:rtl/>
        </w:rPr>
      </w:pPr>
      <w:r w:rsidRPr="00B3218D">
        <w:rPr>
          <w:rFonts w:ascii="David" w:hAnsi="David" w:cs="David"/>
          <w:noProof/>
          <w:sz w:val="24"/>
          <w:szCs w:val="24"/>
        </w:rPr>
        <w:drawing>
          <wp:inline distT="0" distB="0" distL="0" distR="0" wp14:anchorId="0DB08190" wp14:editId="47672696">
            <wp:extent cx="5274310" cy="3303218"/>
            <wp:effectExtent l="0" t="0" r="2540" b="0"/>
            <wp:docPr id="1" name="תמונה 1" title="מפתח סוגי הפרד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303218"/>
                    </a:xfrm>
                    <a:prstGeom prst="rect">
                      <a:avLst/>
                    </a:prstGeom>
                  </pic:spPr>
                </pic:pic>
              </a:graphicData>
            </a:graphic>
          </wp:inline>
        </w:drawing>
      </w:r>
    </w:p>
    <w:p w:rsidR="006D7656" w:rsidRPr="006D7656" w:rsidRDefault="006D7656" w:rsidP="007C1C1B">
      <w:pPr>
        <w:spacing w:after="0" w:line="360" w:lineRule="auto"/>
        <w:jc w:val="both"/>
        <w:rPr>
          <w:rFonts w:ascii="David" w:hAnsi="David" w:cs="David"/>
          <w:sz w:val="24"/>
          <w:szCs w:val="24"/>
          <w:rtl/>
        </w:rPr>
      </w:pPr>
    </w:p>
    <w:sectPr w:rsidR="006D7656" w:rsidRPr="006D7656" w:rsidSect="00ED5F6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D4" w:rsidRDefault="009A52D4" w:rsidP="00555D2C">
      <w:pPr>
        <w:spacing w:after="0" w:line="240" w:lineRule="auto"/>
      </w:pPr>
      <w:r>
        <w:separator/>
      </w:r>
    </w:p>
  </w:endnote>
  <w:endnote w:type="continuationSeparator" w:id="0">
    <w:p w:rsidR="009A52D4" w:rsidRDefault="009A52D4"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7728E8" w:rsidRDefault="007728E8">
        <w:pPr>
          <w:pStyle w:val="ae"/>
          <w:jc w:val="center"/>
          <w:rPr>
            <w:rtl/>
            <w:cs/>
          </w:rPr>
        </w:pPr>
        <w:r>
          <w:fldChar w:fldCharType="begin"/>
        </w:r>
        <w:r>
          <w:rPr>
            <w:rtl/>
            <w:cs/>
          </w:rPr>
          <w:instrText>PAGE   \* MERGEFORMAT</w:instrText>
        </w:r>
        <w:r>
          <w:fldChar w:fldCharType="separate"/>
        </w:r>
        <w:r w:rsidR="00AA69FF" w:rsidRPr="00AA69FF">
          <w:rPr>
            <w:noProof/>
            <w:rtl/>
            <w:lang w:val="he-IL"/>
          </w:rPr>
          <w:t>1</w:t>
        </w:r>
        <w:r>
          <w:fldChar w:fldCharType="end"/>
        </w:r>
      </w:p>
    </w:sdtContent>
  </w:sdt>
  <w:p w:rsidR="007728E8" w:rsidRDefault="007728E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D4" w:rsidRDefault="009A52D4" w:rsidP="00555D2C">
      <w:pPr>
        <w:spacing w:after="0" w:line="240" w:lineRule="auto"/>
      </w:pPr>
      <w:r>
        <w:separator/>
      </w:r>
    </w:p>
  </w:footnote>
  <w:footnote w:type="continuationSeparator" w:id="0">
    <w:p w:rsidR="009A52D4" w:rsidRDefault="009A52D4"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8" w:rsidRDefault="007728E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FD4018"/>
    <w:multiLevelType w:val="multilevel"/>
    <w:tmpl w:val="18C0CE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color w:val="auto"/>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A4360DF"/>
    <w:multiLevelType w:val="hybridMultilevel"/>
    <w:tmpl w:val="3EB89C90"/>
    <w:lvl w:ilvl="0" w:tplc="0F78D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DC0955"/>
    <w:multiLevelType w:val="hybridMultilevel"/>
    <w:tmpl w:val="DF1C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7FE7"/>
    <w:multiLevelType w:val="hybridMultilevel"/>
    <w:tmpl w:val="4FD65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7A3D4A"/>
    <w:multiLevelType w:val="hybridMultilevel"/>
    <w:tmpl w:val="0360D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2C6EE4"/>
    <w:multiLevelType w:val="multilevel"/>
    <w:tmpl w:val="37367026"/>
    <w:lvl w:ilvl="0">
      <w:start w:val="1"/>
      <w:numFmt w:val="decimal"/>
      <w:lvlText w:val="%1."/>
      <w:lvlJc w:val="left"/>
      <w:pPr>
        <w:tabs>
          <w:tab w:val="num" w:pos="720"/>
        </w:tabs>
        <w:ind w:left="720" w:hanging="360"/>
      </w:pPr>
    </w:lvl>
    <w:lvl w:ilvl="1">
      <w:start w:val="1"/>
      <w:numFmt w:val="hebrew1"/>
      <w:lvlText w:val="%2."/>
      <w:lvlJc w:val="center"/>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B6E4634"/>
    <w:multiLevelType w:val="hybridMultilevel"/>
    <w:tmpl w:val="8C762790"/>
    <w:lvl w:ilvl="0" w:tplc="BCB0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80C6D"/>
    <w:multiLevelType w:val="hybridMultilevel"/>
    <w:tmpl w:val="C84CC67C"/>
    <w:lvl w:ilvl="0" w:tplc="9ECA4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4073AF"/>
    <w:multiLevelType w:val="hybridMultilevel"/>
    <w:tmpl w:val="AD44B2EC"/>
    <w:lvl w:ilvl="0" w:tplc="760871CA">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C5251D"/>
    <w:multiLevelType w:val="hybridMultilevel"/>
    <w:tmpl w:val="7C88E4EC"/>
    <w:lvl w:ilvl="0" w:tplc="7E7036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10A61"/>
    <w:multiLevelType w:val="hybridMultilevel"/>
    <w:tmpl w:val="59A0BDFA"/>
    <w:lvl w:ilvl="0" w:tplc="A60824C4">
      <w:numFmt w:val="bullet"/>
      <w:lvlText w:val="-"/>
      <w:lvlJc w:val="left"/>
      <w:pPr>
        <w:ind w:left="720" w:hanging="360"/>
      </w:pPr>
      <w:rPr>
        <w:rFonts w:ascii="Times New Roman" w:eastAsia="Times New Roman" w:hAnsi="Times New Roman" w:cs="David"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A13F42"/>
    <w:multiLevelType w:val="multilevel"/>
    <w:tmpl w:val="37367026"/>
    <w:lvl w:ilvl="0">
      <w:start w:val="1"/>
      <w:numFmt w:val="decimal"/>
      <w:lvlText w:val="%1."/>
      <w:lvlJc w:val="left"/>
      <w:pPr>
        <w:tabs>
          <w:tab w:val="num" w:pos="720"/>
        </w:tabs>
        <w:ind w:left="720" w:hanging="360"/>
      </w:pPr>
    </w:lvl>
    <w:lvl w:ilvl="1">
      <w:start w:val="1"/>
      <w:numFmt w:val="hebrew1"/>
      <w:lvlText w:val="%2."/>
      <w:lvlJc w:val="center"/>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8B5329"/>
    <w:multiLevelType w:val="hybridMultilevel"/>
    <w:tmpl w:val="C45812C2"/>
    <w:lvl w:ilvl="0" w:tplc="210C463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92523B"/>
    <w:multiLevelType w:val="hybridMultilevel"/>
    <w:tmpl w:val="E18403F4"/>
    <w:lvl w:ilvl="0" w:tplc="7E7036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B631EB"/>
    <w:multiLevelType w:val="hybridMultilevel"/>
    <w:tmpl w:val="AB822B80"/>
    <w:lvl w:ilvl="0" w:tplc="1A90615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3B732B"/>
    <w:multiLevelType w:val="multilevel"/>
    <w:tmpl w:val="754C7E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DA6304"/>
    <w:multiLevelType w:val="hybridMultilevel"/>
    <w:tmpl w:val="08528FB2"/>
    <w:lvl w:ilvl="0" w:tplc="4D2A95A6">
      <w:start w:val="1"/>
      <w:numFmt w:val="decimal"/>
      <w:suff w:val="space"/>
      <w:lvlText w:val="(%1)"/>
      <w:lvlJc w:val="left"/>
      <w:pPr>
        <w:ind w:left="1080" w:hanging="360"/>
      </w:pPr>
      <w:rPr>
        <w:rFonts w:ascii="David" w:hAnsi="David" w:cs="David"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29" w15:restartNumberingAfterBreak="0">
    <w:nsid w:val="645C6C11"/>
    <w:multiLevelType w:val="hybridMultilevel"/>
    <w:tmpl w:val="5DF62E44"/>
    <w:lvl w:ilvl="0" w:tplc="2F7056A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3474AE"/>
    <w:multiLevelType w:val="hybridMultilevel"/>
    <w:tmpl w:val="D9B8E836"/>
    <w:lvl w:ilvl="0" w:tplc="EA2408C6">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1B7FA8"/>
    <w:multiLevelType w:val="hybridMultilevel"/>
    <w:tmpl w:val="02446156"/>
    <w:lvl w:ilvl="0" w:tplc="7E7036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33458DC"/>
    <w:multiLevelType w:val="hybridMultilevel"/>
    <w:tmpl w:val="FC8AD72C"/>
    <w:lvl w:ilvl="0" w:tplc="57FE46A0">
      <w:start w:val="1"/>
      <w:numFmt w:val="decimal"/>
      <w:suff w:val="space"/>
      <w:lvlText w:val="(%1)"/>
      <w:lvlJc w:val="left"/>
      <w:pPr>
        <w:ind w:left="1080" w:hanging="360"/>
      </w:pPr>
      <w:rPr>
        <w:rFonts w:hint="default"/>
        <w:b w:val="0"/>
        <w:bCs w:val="0"/>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D24E5A"/>
    <w:multiLevelType w:val="hybridMultilevel"/>
    <w:tmpl w:val="F5B262D2"/>
    <w:lvl w:ilvl="0" w:tplc="6C86BB98">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5D631F"/>
    <w:multiLevelType w:val="hybridMultilevel"/>
    <w:tmpl w:val="77EE4844"/>
    <w:lvl w:ilvl="0" w:tplc="D3920E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12"/>
  </w:num>
  <w:num w:numId="5">
    <w:abstractNumId w:val="3"/>
  </w:num>
  <w:num w:numId="6">
    <w:abstractNumId w:val="33"/>
  </w:num>
  <w:num w:numId="7">
    <w:abstractNumId w:val="7"/>
  </w:num>
  <w:num w:numId="8">
    <w:abstractNumId w:val="2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21"/>
  </w:num>
  <w:num w:numId="14">
    <w:abstractNumId w:val="8"/>
  </w:num>
  <w:num w:numId="15">
    <w:abstractNumId w:val="19"/>
  </w:num>
  <w:num w:numId="16">
    <w:abstractNumId w:val="2"/>
  </w:num>
  <w:num w:numId="17">
    <w:abstractNumId w:val="5"/>
  </w:num>
  <w:num w:numId="18">
    <w:abstractNumId w:val="20"/>
  </w:num>
  <w:num w:numId="19">
    <w:abstractNumId w:val="10"/>
  </w:num>
  <w:num w:numId="20">
    <w:abstractNumId w:val="6"/>
  </w:num>
  <w:num w:numId="21">
    <w:abstractNumId w:val="25"/>
  </w:num>
  <w:num w:numId="22">
    <w:abstractNumId w:val="26"/>
  </w:num>
  <w:num w:numId="23">
    <w:abstractNumId w:val="24"/>
  </w:num>
  <w:num w:numId="24">
    <w:abstractNumId w:val="22"/>
  </w:num>
  <w:num w:numId="25">
    <w:abstractNumId w:val="31"/>
  </w:num>
  <w:num w:numId="26">
    <w:abstractNumId w:val="32"/>
  </w:num>
  <w:num w:numId="27">
    <w:abstractNumId w:val="34"/>
  </w:num>
  <w:num w:numId="28">
    <w:abstractNumId w:val="35"/>
  </w:num>
  <w:num w:numId="29">
    <w:abstractNumId w:val="17"/>
  </w:num>
  <w:num w:numId="30">
    <w:abstractNumId w:val="4"/>
  </w:num>
  <w:num w:numId="31">
    <w:abstractNumId w:val="23"/>
  </w:num>
  <w:num w:numId="32">
    <w:abstractNumId w:val="36"/>
  </w:num>
  <w:num w:numId="33">
    <w:abstractNumId w:val="29"/>
  </w:num>
  <w:num w:numId="34">
    <w:abstractNumId w:val="14"/>
  </w:num>
  <w:num w:numId="35">
    <w:abstractNumId w:val="15"/>
  </w:num>
  <w:num w:numId="36">
    <w:abstractNumId w:val="13"/>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E506D"/>
    <w:rsid w:val="00112BEC"/>
    <w:rsid w:val="001529F1"/>
    <w:rsid w:val="0018200F"/>
    <w:rsid w:val="00186D28"/>
    <w:rsid w:val="00186E3A"/>
    <w:rsid w:val="002076BD"/>
    <w:rsid w:val="0021089D"/>
    <w:rsid w:val="00220C68"/>
    <w:rsid w:val="00221788"/>
    <w:rsid w:val="002273CC"/>
    <w:rsid w:val="002376E6"/>
    <w:rsid w:val="00243486"/>
    <w:rsid w:val="002A06F1"/>
    <w:rsid w:val="002B5B23"/>
    <w:rsid w:val="002D1430"/>
    <w:rsid w:val="002F23ED"/>
    <w:rsid w:val="002F72F8"/>
    <w:rsid w:val="003014A7"/>
    <w:rsid w:val="00304BB0"/>
    <w:rsid w:val="00344EB7"/>
    <w:rsid w:val="0035346F"/>
    <w:rsid w:val="00371452"/>
    <w:rsid w:val="00375C7D"/>
    <w:rsid w:val="00386B43"/>
    <w:rsid w:val="003B09FD"/>
    <w:rsid w:val="003C644D"/>
    <w:rsid w:val="003F1815"/>
    <w:rsid w:val="003F74AA"/>
    <w:rsid w:val="00415C02"/>
    <w:rsid w:val="00423833"/>
    <w:rsid w:val="00466B66"/>
    <w:rsid w:val="00475164"/>
    <w:rsid w:val="00475A6F"/>
    <w:rsid w:val="0048762B"/>
    <w:rsid w:val="004B4AB7"/>
    <w:rsid w:val="004C135B"/>
    <w:rsid w:val="004C6480"/>
    <w:rsid w:val="004D7889"/>
    <w:rsid w:val="004E0DCB"/>
    <w:rsid w:val="004E107F"/>
    <w:rsid w:val="0052478A"/>
    <w:rsid w:val="005449F5"/>
    <w:rsid w:val="00555D2C"/>
    <w:rsid w:val="005604CD"/>
    <w:rsid w:val="00571B8B"/>
    <w:rsid w:val="00575FA5"/>
    <w:rsid w:val="00596DED"/>
    <w:rsid w:val="005C5C86"/>
    <w:rsid w:val="005E6E31"/>
    <w:rsid w:val="005F66A9"/>
    <w:rsid w:val="00646106"/>
    <w:rsid w:val="0065751E"/>
    <w:rsid w:val="00687F95"/>
    <w:rsid w:val="0069337A"/>
    <w:rsid w:val="006935D2"/>
    <w:rsid w:val="006D40D0"/>
    <w:rsid w:val="006D7656"/>
    <w:rsid w:val="006F3322"/>
    <w:rsid w:val="00713FFD"/>
    <w:rsid w:val="0073409A"/>
    <w:rsid w:val="007709D7"/>
    <w:rsid w:val="007728E8"/>
    <w:rsid w:val="007B74D0"/>
    <w:rsid w:val="007C1C1B"/>
    <w:rsid w:val="007D5D9E"/>
    <w:rsid w:val="007E3F05"/>
    <w:rsid w:val="00804BEB"/>
    <w:rsid w:val="0082477C"/>
    <w:rsid w:val="00831DEF"/>
    <w:rsid w:val="008331A2"/>
    <w:rsid w:val="008458CD"/>
    <w:rsid w:val="00860A72"/>
    <w:rsid w:val="00861620"/>
    <w:rsid w:val="00861C7F"/>
    <w:rsid w:val="00886A53"/>
    <w:rsid w:val="008940E1"/>
    <w:rsid w:val="008B7B97"/>
    <w:rsid w:val="008C4707"/>
    <w:rsid w:val="008D3040"/>
    <w:rsid w:val="008E66E3"/>
    <w:rsid w:val="00900406"/>
    <w:rsid w:val="009136CC"/>
    <w:rsid w:val="009255AD"/>
    <w:rsid w:val="009579BC"/>
    <w:rsid w:val="00981F5C"/>
    <w:rsid w:val="00983F31"/>
    <w:rsid w:val="009A52D4"/>
    <w:rsid w:val="009B50C1"/>
    <w:rsid w:val="009C3B2B"/>
    <w:rsid w:val="009E0CD0"/>
    <w:rsid w:val="00A1610F"/>
    <w:rsid w:val="00A215E8"/>
    <w:rsid w:val="00A461BC"/>
    <w:rsid w:val="00A548F9"/>
    <w:rsid w:val="00A61767"/>
    <w:rsid w:val="00A77A7F"/>
    <w:rsid w:val="00A77BB2"/>
    <w:rsid w:val="00A937D1"/>
    <w:rsid w:val="00A93946"/>
    <w:rsid w:val="00AA69FF"/>
    <w:rsid w:val="00AD1427"/>
    <w:rsid w:val="00AE1140"/>
    <w:rsid w:val="00AE135A"/>
    <w:rsid w:val="00B17DCC"/>
    <w:rsid w:val="00B20F68"/>
    <w:rsid w:val="00B21E75"/>
    <w:rsid w:val="00B3218D"/>
    <w:rsid w:val="00B44D3B"/>
    <w:rsid w:val="00B61738"/>
    <w:rsid w:val="00B80CF6"/>
    <w:rsid w:val="00B90320"/>
    <w:rsid w:val="00B96985"/>
    <w:rsid w:val="00B975A5"/>
    <w:rsid w:val="00BD0C97"/>
    <w:rsid w:val="00BE233E"/>
    <w:rsid w:val="00C03ADB"/>
    <w:rsid w:val="00C17D27"/>
    <w:rsid w:val="00C225F9"/>
    <w:rsid w:val="00C26BD6"/>
    <w:rsid w:val="00C953D6"/>
    <w:rsid w:val="00CB4F83"/>
    <w:rsid w:val="00CC6DF2"/>
    <w:rsid w:val="00CE14A0"/>
    <w:rsid w:val="00CF2DEA"/>
    <w:rsid w:val="00D17365"/>
    <w:rsid w:val="00DA0970"/>
    <w:rsid w:val="00DA1B10"/>
    <w:rsid w:val="00DB14A3"/>
    <w:rsid w:val="00DF3B49"/>
    <w:rsid w:val="00E1504C"/>
    <w:rsid w:val="00E45183"/>
    <w:rsid w:val="00E50ABC"/>
    <w:rsid w:val="00E64CE8"/>
    <w:rsid w:val="00E8784F"/>
    <w:rsid w:val="00E90795"/>
    <w:rsid w:val="00E93BEF"/>
    <w:rsid w:val="00EA273F"/>
    <w:rsid w:val="00ED5F68"/>
    <w:rsid w:val="00F24EEB"/>
    <w:rsid w:val="00F538A7"/>
    <w:rsid w:val="00F75371"/>
    <w:rsid w:val="00F765E0"/>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F7537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aliases w:val="כניסה 8"/>
    <w:basedOn w:val="a2"/>
    <w:next w:val="a3"/>
    <w:link w:val="80"/>
    <w:qFormat/>
    <w:rsid w:val="00646106"/>
    <w:pPr>
      <w:numPr>
        <w:numId w:val="6"/>
      </w:numPr>
      <w:outlineLvl w:val="7"/>
    </w:pPr>
    <w:rPr>
      <w:b/>
      <w:bCs/>
    </w:rPr>
  </w:style>
  <w:style w:type="paragraph" w:styleId="9">
    <w:name w:val="heading 9"/>
    <w:basedOn w:val="a3"/>
    <w:next w:val="a3"/>
    <w:link w:val="90"/>
    <w:uiPriority w:val="9"/>
    <w:semiHidden/>
    <w:unhideWhenUsed/>
    <w:qFormat/>
    <w:rsid w:val="00F7537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F75371"/>
    <w:rPr>
      <w:rFonts w:asciiTheme="majorHAnsi" w:eastAsiaTheme="majorEastAsia" w:hAnsiTheme="majorHAnsi" w:cstheme="majorBidi"/>
      <w:i/>
      <w:iCs/>
      <w:color w:val="1F4D78" w:themeColor="accent1" w:themeShade="7F"/>
    </w:rPr>
  </w:style>
  <w:style w:type="character" w:customStyle="1" w:styleId="90">
    <w:name w:val="כותרת 9 תו"/>
    <w:basedOn w:val="a4"/>
    <w:link w:val="9"/>
    <w:uiPriority w:val="9"/>
    <w:semiHidden/>
    <w:rsid w:val="00F75371"/>
    <w:rPr>
      <w:rFonts w:asciiTheme="majorHAnsi" w:eastAsiaTheme="majorEastAsia" w:hAnsiTheme="majorHAnsi" w:cstheme="majorBidi"/>
      <w:i/>
      <w:iCs/>
      <w:color w:val="272727" w:themeColor="text1" w:themeTint="D8"/>
      <w:sz w:val="21"/>
      <w:szCs w:val="21"/>
    </w:rPr>
  </w:style>
  <w:style w:type="numbering" w:customStyle="1" w:styleId="10">
    <w:name w:val="סגנון1"/>
    <w:uiPriority w:val="99"/>
    <w:rsid w:val="00F75371"/>
    <w:pPr>
      <w:numPr>
        <w:numId w:val="14"/>
      </w:numPr>
    </w:pPr>
  </w:style>
  <w:style w:type="table" w:customStyle="1" w:styleId="311">
    <w:name w:val="טבלת רשת31"/>
    <w:basedOn w:val="a5"/>
    <w:next w:val="ab"/>
    <w:rsid w:val="00F75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3"/>
    <w:uiPriority w:val="39"/>
    <w:unhideWhenUsed/>
    <w:qFormat/>
    <w:rsid w:val="00F75371"/>
    <w:pPr>
      <w:keepNext/>
      <w:keepLines/>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u w:val="single"/>
      <w:rtl/>
      <w:cs/>
      <w:lang w:eastAsia="en-US"/>
    </w:rPr>
  </w:style>
  <w:style w:type="paragraph" w:styleId="TOC1">
    <w:name w:val="toc 1"/>
    <w:basedOn w:val="a3"/>
    <w:next w:val="a3"/>
    <w:autoRedefine/>
    <w:uiPriority w:val="39"/>
    <w:unhideWhenUsed/>
    <w:rsid w:val="00F75371"/>
    <w:pPr>
      <w:spacing w:after="100"/>
    </w:pPr>
  </w:style>
  <w:style w:type="character" w:customStyle="1" w:styleId="17">
    <w:name w:val="טקסט בלונים תו1"/>
    <w:basedOn w:val="a4"/>
    <w:uiPriority w:val="99"/>
    <w:semiHidden/>
    <w:rsid w:val="00475A6F"/>
    <w:rPr>
      <w:rFonts w:ascii="Tahoma" w:hAnsi="Tahoma" w:cs="Tahoma"/>
      <w:sz w:val="18"/>
      <w:szCs w:val="18"/>
    </w:rPr>
  </w:style>
  <w:style w:type="character" w:customStyle="1" w:styleId="hps">
    <w:name w:val="hps"/>
    <w:basedOn w:val="a4"/>
    <w:rsid w:val="00475A6F"/>
  </w:style>
  <w:style w:type="paragraph" w:customStyle="1" w:styleId="NormalRight">
    <w:name w:val="Normal Right"/>
    <w:basedOn w:val="affb"/>
    <w:rsid w:val="00475A6F"/>
    <w:pPr>
      <w:spacing w:line="360" w:lineRule="auto"/>
      <w:ind w:left="0"/>
      <w:jc w:val="both"/>
    </w:pPr>
    <w:rPr>
      <w:rFonts w:cs="David"/>
    </w:rPr>
  </w:style>
  <w:style w:type="paragraph" w:styleId="affb">
    <w:name w:val="Normal Indent"/>
    <w:basedOn w:val="a3"/>
    <w:uiPriority w:val="99"/>
    <w:semiHidden/>
    <w:unhideWhenUsed/>
    <w:rsid w:val="00475A6F"/>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475A6F"/>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475A6F"/>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475A6F"/>
    <w:pPr>
      <w:spacing w:after="0" w:line="240" w:lineRule="auto"/>
      <w:ind w:left="720"/>
      <w:contextualSpacing/>
    </w:pPr>
    <w:rPr>
      <w:rFonts w:ascii="Times New Roman" w:eastAsia="Calibri" w:hAnsi="Times New Roman" w:cs="Times New Roman"/>
      <w:sz w:val="24"/>
      <w:szCs w:val="24"/>
    </w:rPr>
  </w:style>
  <w:style w:type="paragraph" w:customStyle="1" w:styleId="affc">
    <w:name w:val="לחלול"/>
    <w:basedOn w:val="a3"/>
    <w:rsid w:val="00475A6F"/>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d">
    <w:name w:val="Body Text Indent"/>
    <w:basedOn w:val="a3"/>
    <w:link w:val="affe"/>
    <w:rsid w:val="00475A6F"/>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e">
    <w:name w:val="כניסה בגוף טקסט תו"/>
    <w:basedOn w:val="a4"/>
    <w:link w:val="affd"/>
    <w:rsid w:val="00475A6F"/>
    <w:rPr>
      <w:rFonts w:ascii="Arial" w:eastAsia="Times New Roman" w:hAnsi="Arial" w:cs="David"/>
      <w:szCs w:val="24"/>
    </w:rPr>
  </w:style>
  <w:style w:type="character" w:customStyle="1" w:styleId="18">
    <w:name w:val="טקסט הערה תו1"/>
    <w:basedOn w:val="a4"/>
    <w:uiPriority w:val="99"/>
    <w:semiHidden/>
    <w:rsid w:val="00475A6F"/>
    <w:rPr>
      <w:sz w:val="20"/>
      <w:szCs w:val="20"/>
    </w:rPr>
  </w:style>
  <w:style w:type="character" w:customStyle="1" w:styleId="myheaderred1">
    <w:name w:val="myheaderred1"/>
    <w:basedOn w:val="a4"/>
    <w:rsid w:val="00475A6F"/>
    <w:rPr>
      <w:b/>
      <w:bCs/>
      <w:color w:val="FEF8D8"/>
      <w:sz w:val="36"/>
      <w:szCs w:val="36"/>
      <w:shd w:val="clear" w:color="auto" w:fill="FBC316"/>
    </w:rPr>
  </w:style>
  <w:style w:type="character" w:customStyle="1" w:styleId="19">
    <w:name w:val="נושא הערה תו1"/>
    <w:basedOn w:val="18"/>
    <w:uiPriority w:val="99"/>
    <w:semiHidden/>
    <w:rsid w:val="00475A6F"/>
    <w:rPr>
      <w:sz w:val="20"/>
      <w:szCs w:val="20"/>
    </w:rPr>
  </w:style>
  <w:style w:type="character" w:customStyle="1" w:styleId="afff">
    <w:name w:val="גוף טקסט תו"/>
    <w:basedOn w:val="a4"/>
    <w:link w:val="afff0"/>
    <w:uiPriority w:val="99"/>
    <w:semiHidden/>
    <w:rsid w:val="00475A6F"/>
    <w:rPr>
      <w:rFonts w:ascii="Times New Roman" w:eastAsia="Times New Roman" w:hAnsi="Times New Roman" w:cs="Times New Roman"/>
      <w:sz w:val="24"/>
      <w:szCs w:val="24"/>
    </w:rPr>
  </w:style>
  <w:style w:type="paragraph" w:styleId="afff0">
    <w:name w:val="Body Text"/>
    <w:basedOn w:val="a3"/>
    <w:link w:val="afff"/>
    <w:uiPriority w:val="99"/>
    <w:semiHidden/>
    <w:unhideWhenUsed/>
    <w:rsid w:val="00475A6F"/>
    <w:pPr>
      <w:spacing w:after="120" w:line="240" w:lineRule="auto"/>
    </w:pPr>
    <w:rPr>
      <w:rFonts w:ascii="Times New Roman" w:eastAsia="Times New Roman" w:hAnsi="Times New Roman" w:cs="Times New Roman"/>
      <w:sz w:val="24"/>
      <w:szCs w:val="24"/>
    </w:rPr>
  </w:style>
  <w:style w:type="character" w:customStyle="1" w:styleId="1a">
    <w:name w:val="גוף טקסט תו1"/>
    <w:basedOn w:val="a4"/>
    <w:uiPriority w:val="99"/>
    <w:semiHidden/>
    <w:rsid w:val="00475A6F"/>
  </w:style>
  <w:style w:type="paragraph" w:styleId="TOC2">
    <w:name w:val="toc 2"/>
    <w:basedOn w:val="a3"/>
    <w:next w:val="a3"/>
    <w:uiPriority w:val="39"/>
    <w:rsid w:val="00475A6F"/>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475A6F"/>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TOC4">
    <w:name w:val="toc 4"/>
    <w:basedOn w:val="a3"/>
    <w:next w:val="a3"/>
    <w:autoRedefine/>
    <w:uiPriority w:val="39"/>
    <w:unhideWhenUsed/>
    <w:rsid w:val="00475A6F"/>
    <w:pPr>
      <w:spacing w:after="100"/>
      <w:ind w:left="660"/>
    </w:pPr>
    <w:rPr>
      <w:rFonts w:eastAsiaTheme="minorEastAsia"/>
    </w:rPr>
  </w:style>
  <w:style w:type="paragraph" w:styleId="TOC5">
    <w:name w:val="toc 5"/>
    <w:basedOn w:val="a3"/>
    <w:next w:val="a3"/>
    <w:autoRedefine/>
    <w:uiPriority w:val="39"/>
    <w:unhideWhenUsed/>
    <w:rsid w:val="00475A6F"/>
    <w:pPr>
      <w:spacing w:after="100"/>
      <w:ind w:left="880"/>
    </w:pPr>
    <w:rPr>
      <w:rFonts w:eastAsiaTheme="minorEastAsia"/>
    </w:rPr>
  </w:style>
  <w:style w:type="paragraph" w:styleId="TOC6">
    <w:name w:val="toc 6"/>
    <w:basedOn w:val="a3"/>
    <w:next w:val="a3"/>
    <w:autoRedefine/>
    <w:uiPriority w:val="39"/>
    <w:unhideWhenUsed/>
    <w:rsid w:val="00475A6F"/>
    <w:pPr>
      <w:spacing w:after="100"/>
      <w:ind w:left="1100"/>
    </w:pPr>
    <w:rPr>
      <w:rFonts w:eastAsiaTheme="minorEastAsia"/>
    </w:rPr>
  </w:style>
  <w:style w:type="paragraph" w:styleId="TOC7">
    <w:name w:val="toc 7"/>
    <w:basedOn w:val="a3"/>
    <w:next w:val="a3"/>
    <w:autoRedefine/>
    <w:uiPriority w:val="39"/>
    <w:unhideWhenUsed/>
    <w:rsid w:val="00475A6F"/>
    <w:pPr>
      <w:spacing w:after="100"/>
      <w:ind w:left="1320"/>
    </w:pPr>
    <w:rPr>
      <w:rFonts w:eastAsiaTheme="minorEastAsia"/>
    </w:rPr>
  </w:style>
  <w:style w:type="paragraph" w:styleId="TOC8">
    <w:name w:val="toc 8"/>
    <w:basedOn w:val="a3"/>
    <w:next w:val="a3"/>
    <w:autoRedefine/>
    <w:uiPriority w:val="39"/>
    <w:unhideWhenUsed/>
    <w:rsid w:val="00475A6F"/>
    <w:pPr>
      <w:spacing w:after="100"/>
      <w:ind w:left="1540"/>
    </w:pPr>
    <w:rPr>
      <w:rFonts w:eastAsiaTheme="minorEastAsia"/>
    </w:rPr>
  </w:style>
  <w:style w:type="paragraph" w:styleId="TOC9">
    <w:name w:val="toc 9"/>
    <w:basedOn w:val="a3"/>
    <w:next w:val="a3"/>
    <w:autoRedefine/>
    <w:uiPriority w:val="39"/>
    <w:unhideWhenUsed/>
    <w:rsid w:val="00475A6F"/>
    <w:pPr>
      <w:spacing w:after="100"/>
      <w:ind w:left="1760"/>
    </w:pPr>
    <w:rPr>
      <w:rFonts w:eastAsiaTheme="minorEastAsia"/>
    </w:rPr>
  </w:style>
  <w:style w:type="table" w:styleId="afff1">
    <w:name w:val="Grid Table Light"/>
    <w:basedOn w:val="a5"/>
    <w:uiPriority w:val="40"/>
    <w:rsid w:val="00475A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5"/>
    <w:uiPriority w:val="41"/>
    <w:rsid w:val="00475A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ff2">
    <w:name w:val="טבלת רשת"/>
    <w:basedOn w:val="a5"/>
    <w:rsid w:val="00475A6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2-header">
    <w:name w:val="medium2-header"/>
    <w:basedOn w:val="a3"/>
    <w:rsid w:val="00B3218D"/>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FrankRuehl"/>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604193867">
      <w:bodyDiv w:val="1"/>
      <w:marLeft w:val="0"/>
      <w:marRight w:val="0"/>
      <w:marTop w:val="0"/>
      <w:marBottom w:val="0"/>
      <w:divBdr>
        <w:top w:val="none" w:sz="0" w:space="0" w:color="auto"/>
        <w:left w:val="none" w:sz="0" w:space="0" w:color="auto"/>
        <w:bottom w:val="none" w:sz="0" w:space="0" w:color="auto"/>
        <w:right w:val="none" w:sz="0" w:space="0" w:color="auto"/>
      </w:divBdr>
    </w:div>
    <w:div w:id="1828744708">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5818-DB05-4581-BF94-0BD78DD2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3092</Words>
  <Characters>15461</Characters>
  <Application>Microsoft Office Word</Application>
  <DocSecurity>0</DocSecurity>
  <Lines>128</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2023-04-16T08:22:00Z</dcterms:created>
  <dcterms:modified xsi:type="dcterms:W3CDTF">2023-04-16T08:22:00Z</dcterms:modified>
</cp:coreProperties>
</file>